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E416" w14:textId="77777777"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>№</w:t>
      </w:r>
      <w:r w:rsidR="00AF3C6D">
        <w:rPr>
          <w:color w:val="000000" w:themeColor="text1"/>
          <w:sz w:val="20"/>
        </w:rPr>
        <w:t xml:space="preserve"> </w:t>
      </w:r>
      <w:proofErr w:type="gramStart"/>
      <w:r w:rsidR="00384816">
        <w:rPr>
          <w:color w:val="000000" w:themeColor="text1"/>
          <w:sz w:val="20"/>
        </w:rPr>
        <w:t>3</w:t>
      </w:r>
      <w:r w:rsidRPr="005735D7">
        <w:rPr>
          <w:color w:val="000000" w:themeColor="text1"/>
          <w:sz w:val="20"/>
        </w:rPr>
        <w:t xml:space="preserve"> </w:t>
      </w:r>
      <w:r w:rsidR="001A66D6">
        <w:rPr>
          <w:color w:val="000000" w:themeColor="text1"/>
          <w:sz w:val="20"/>
        </w:rPr>
        <w:t xml:space="preserve"> </w:t>
      </w:r>
      <w:r w:rsidRPr="005735D7">
        <w:rPr>
          <w:color w:val="000000" w:themeColor="text1"/>
          <w:sz w:val="20"/>
        </w:rPr>
        <w:t>к</w:t>
      </w:r>
      <w:proofErr w:type="gramEnd"/>
      <w:r w:rsidRPr="005735D7">
        <w:rPr>
          <w:color w:val="000000" w:themeColor="text1"/>
          <w:sz w:val="20"/>
        </w:rPr>
        <w:t xml:space="preserve"> </w:t>
      </w:r>
      <w:r w:rsidRPr="00BB1EBB">
        <w:rPr>
          <w:color w:val="000000"/>
          <w:sz w:val="20"/>
        </w:rPr>
        <w:t xml:space="preserve">протоколу </w:t>
      </w:r>
    </w:p>
    <w:p w14:paraId="47391076" w14:textId="77777777"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384816">
        <w:rPr>
          <w:color w:val="000000"/>
          <w:sz w:val="20"/>
        </w:rPr>
        <w:t>20</w:t>
      </w:r>
      <w:r w:rsidRPr="00BB1EBB">
        <w:rPr>
          <w:color w:val="000000"/>
          <w:sz w:val="20"/>
        </w:rPr>
        <w:t>-20</w:t>
      </w:r>
      <w:r w:rsidR="006D0289">
        <w:rPr>
          <w:color w:val="000000"/>
          <w:sz w:val="20"/>
        </w:rPr>
        <w:t>2</w:t>
      </w:r>
      <w:r w:rsidR="00384816">
        <w:rPr>
          <w:color w:val="000000"/>
          <w:sz w:val="20"/>
        </w:rPr>
        <w:t>4</w:t>
      </w:r>
    </w:p>
    <w:p w14:paraId="73394AFE" w14:textId="77777777" w:rsidR="00007725" w:rsidRDefault="00007725" w:rsidP="00007725">
      <w:pPr>
        <w:jc w:val="center"/>
        <w:rPr>
          <w:b/>
          <w:bCs/>
          <w:sz w:val="24"/>
          <w:szCs w:val="24"/>
        </w:rPr>
      </w:pPr>
    </w:p>
    <w:p w14:paraId="77FEE117" w14:textId="77777777" w:rsidR="004710B1" w:rsidRPr="008205FA" w:rsidRDefault="004710B1" w:rsidP="004710B1">
      <w:pPr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14:paraId="080E2213" w14:textId="77777777" w:rsidR="004710B1" w:rsidRDefault="004710B1" w:rsidP="004710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национальных органов</w:t>
      </w:r>
      <w:r w:rsidRPr="00ED27D9">
        <w:rPr>
          <w:b/>
          <w:sz w:val="24"/>
          <w:szCs w:val="24"/>
        </w:rPr>
        <w:t xml:space="preserve"> по </w:t>
      </w:r>
      <w:r>
        <w:rPr>
          <w:b/>
          <w:sz w:val="24"/>
          <w:szCs w:val="24"/>
        </w:rPr>
        <w:t xml:space="preserve">проекту документа </w:t>
      </w:r>
    </w:p>
    <w:p w14:paraId="213DE9FA" w14:textId="77777777" w:rsidR="00E633AE" w:rsidRDefault="00384816" w:rsidP="004710B1">
      <w:pPr>
        <w:jc w:val="center"/>
        <w:rPr>
          <w:b/>
          <w:sz w:val="24"/>
          <w:szCs w:val="24"/>
        </w:rPr>
      </w:pPr>
      <w:r w:rsidRPr="00384816">
        <w:rPr>
          <w:b/>
          <w:sz w:val="24"/>
          <w:szCs w:val="24"/>
        </w:rPr>
        <w:t>«Порядок выбора оценщиков, задействованных в паритетных оценках. Критерии»</w:t>
      </w:r>
    </w:p>
    <w:p w14:paraId="5F45E2B3" w14:textId="77777777" w:rsidR="00384816" w:rsidRDefault="00384816" w:rsidP="004710B1">
      <w:pPr>
        <w:jc w:val="center"/>
        <w:rPr>
          <w:b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8"/>
        <w:gridCol w:w="4085"/>
      </w:tblGrid>
      <w:tr w:rsidR="00151A9A" w14:paraId="62F40450" w14:textId="77777777" w:rsidTr="009D3BA3">
        <w:tc>
          <w:tcPr>
            <w:tcW w:w="9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16E6CA" w14:textId="77777777" w:rsidR="00151A9A" w:rsidRDefault="00007725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Замечания и п</w:t>
            </w:r>
            <w:r w:rsidR="00151A9A">
              <w:rPr>
                <w:rFonts w:ascii="Times New Roman CYR" w:hAnsi="Times New Roman CYR"/>
                <w:sz w:val="20"/>
              </w:rPr>
              <w:t xml:space="preserve">редложения национальных органов по аккредитации </w:t>
            </w:r>
          </w:p>
          <w:p w14:paraId="64A08D3A" w14:textId="77777777" w:rsidR="00151A9A" w:rsidRDefault="00151A9A" w:rsidP="00F2547A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56CC99" w14:textId="77777777" w:rsidR="00151A9A" w:rsidRDefault="00151A9A" w:rsidP="00384816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384816">
              <w:rPr>
                <w:rFonts w:ascii="Times New Roman CYR" w:hAnsi="Times New Roman CYR"/>
                <w:sz w:val="20"/>
              </w:rPr>
              <w:t>20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14:paraId="46565F48" w14:textId="77777777" w:rsidR="00151A9A" w:rsidRDefault="00151A9A" w:rsidP="00151A9A">
      <w:pPr>
        <w:rPr>
          <w:sz w:val="2"/>
          <w:szCs w:val="2"/>
        </w:rPr>
      </w:pPr>
    </w:p>
    <w:tbl>
      <w:tblPr>
        <w:tblStyle w:val="a9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151A9A" w14:paraId="31DB6157" w14:textId="77777777" w:rsidTr="009D3BA3">
        <w:trPr>
          <w:trHeight w:val="233"/>
        </w:trPr>
        <w:tc>
          <w:tcPr>
            <w:tcW w:w="9067" w:type="dxa"/>
            <w:hideMark/>
          </w:tcPr>
          <w:p w14:paraId="7A922E69" w14:textId="77777777" w:rsidR="00151A9A" w:rsidRDefault="00151A9A" w:rsidP="00F2547A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117" w:type="dxa"/>
            <w:hideMark/>
          </w:tcPr>
          <w:p w14:paraId="550B6981" w14:textId="77777777" w:rsidR="00151A9A" w:rsidRDefault="00151A9A" w:rsidP="00F2547A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</w:tbl>
    <w:tbl>
      <w:tblPr>
        <w:tblStyle w:val="1"/>
        <w:tblW w:w="13184" w:type="dxa"/>
        <w:tblLayout w:type="fixed"/>
        <w:tblLook w:val="0680" w:firstRow="0" w:lastRow="0" w:firstColumn="1" w:lastColumn="0" w:noHBand="1" w:noVBand="1"/>
      </w:tblPr>
      <w:tblGrid>
        <w:gridCol w:w="9067"/>
        <w:gridCol w:w="4117"/>
      </w:tblGrid>
      <w:tr w:rsidR="009006FD" w:rsidRPr="007067AE" w14:paraId="6E778304" w14:textId="77777777" w:rsidTr="009674C5">
        <w:trPr>
          <w:trHeight w:val="461"/>
        </w:trPr>
        <w:tc>
          <w:tcPr>
            <w:tcW w:w="13184" w:type="dxa"/>
            <w:gridSpan w:val="2"/>
          </w:tcPr>
          <w:p w14:paraId="48321A86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</w:p>
          <w:p w14:paraId="4530714D" w14:textId="77777777" w:rsidR="009006FD" w:rsidRPr="00942379" w:rsidRDefault="00A929A6" w:rsidP="00A929A6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A929A6">
              <w:rPr>
                <w:sz w:val="22"/>
                <w:szCs w:val="22"/>
              </w:rPr>
              <w:t>(предложения не поступали)</w:t>
            </w:r>
          </w:p>
        </w:tc>
      </w:tr>
      <w:tr w:rsidR="00E633AE" w:rsidRPr="007067AE" w14:paraId="27EC33B2" w14:textId="77777777" w:rsidTr="009674C5">
        <w:trPr>
          <w:trHeight w:val="461"/>
        </w:trPr>
        <w:tc>
          <w:tcPr>
            <w:tcW w:w="13184" w:type="dxa"/>
            <w:gridSpan w:val="2"/>
          </w:tcPr>
          <w:p w14:paraId="79EA2DCE" w14:textId="77777777" w:rsidR="00E633AE" w:rsidRPr="00E633AE" w:rsidRDefault="00E633AE" w:rsidP="00E633AE">
            <w:pPr>
              <w:pStyle w:val="a3"/>
              <w:spacing w:line="235" w:lineRule="exact"/>
              <w:rPr>
                <w:sz w:val="22"/>
                <w:szCs w:val="22"/>
              </w:rPr>
            </w:pPr>
          </w:p>
        </w:tc>
      </w:tr>
      <w:tr w:rsidR="009006FD" w:rsidRPr="007067AE" w14:paraId="3BD599A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B87F0E2" w14:textId="77777777" w:rsidR="009006FD" w:rsidRDefault="009006FD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</w:p>
          <w:p w14:paraId="1930D0F1" w14:textId="77777777" w:rsidR="00342886" w:rsidRDefault="001D48D9" w:rsidP="00F2547A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342886">
              <w:rPr>
                <w:sz w:val="22"/>
                <w:szCs w:val="22"/>
              </w:rPr>
              <w:t>письмо директора ГНО «Национальный орган по аккредитации» А.С.</w:t>
            </w:r>
            <w:r w:rsidR="0063174D">
              <w:rPr>
                <w:sz w:val="22"/>
                <w:szCs w:val="22"/>
              </w:rPr>
              <w:t xml:space="preserve"> </w:t>
            </w:r>
            <w:proofErr w:type="spellStart"/>
            <w:r w:rsidR="00342886">
              <w:rPr>
                <w:sz w:val="22"/>
                <w:szCs w:val="22"/>
              </w:rPr>
              <w:t>Обосян</w:t>
            </w:r>
            <w:proofErr w:type="spellEnd"/>
          </w:p>
          <w:p w14:paraId="00CC61EE" w14:textId="77777777" w:rsidR="00F440EC" w:rsidRPr="007067AE" w:rsidRDefault="00384816" w:rsidP="00F440EC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384816">
              <w:rPr>
                <w:bCs/>
                <w:iCs/>
                <w:sz w:val="22"/>
                <w:szCs w:val="22"/>
              </w:rPr>
              <w:t xml:space="preserve">№ </w:t>
            </w:r>
            <w:r w:rsidRPr="00384816">
              <w:rPr>
                <w:bCs/>
                <w:iCs/>
                <w:sz w:val="22"/>
                <w:szCs w:val="22"/>
                <w:lang w:val="en-US"/>
              </w:rPr>
              <w:t>AO</w:t>
            </w:r>
            <w:r w:rsidRPr="00384816">
              <w:rPr>
                <w:bCs/>
                <w:iCs/>
                <w:sz w:val="22"/>
                <w:szCs w:val="22"/>
              </w:rPr>
              <w:t>-735 от 23.10.2024</w:t>
            </w:r>
            <w:r w:rsidR="008A6945" w:rsidRPr="00F440EC">
              <w:rPr>
                <w:sz w:val="22"/>
                <w:szCs w:val="22"/>
              </w:rPr>
              <w:t>)</w:t>
            </w:r>
          </w:p>
        </w:tc>
      </w:tr>
      <w:tr w:rsidR="00E76FB7" w:rsidRPr="007067AE" w14:paraId="1FDB3B0E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C74DD10" w14:textId="77777777" w:rsidR="00E76FB7" w:rsidRPr="00342886" w:rsidRDefault="00E76FB7" w:rsidP="00342886">
            <w:pPr>
              <w:pStyle w:val="a3"/>
              <w:spacing w:line="235" w:lineRule="exact"/>
              <w:rPr>
                <w:sz w:val="22"/>
                <w:szCs w:val="22"/>
              </w:rPr>
            </w:pPr>
            <w:r w:rsidRPr="00342886">
              <w:rPr>
                <w:sz w:val="22"/>
                <w:szCs w:val="22"/>
              </w:rPr>
              <w:t>Замечания и предложения отсутствуют.</w:t>
            </w:r>
          </w:p>
          <w:p w14:paraId="7A5166A1" w14:textId="77777777" w:rsidR="00E76FB7" w:rsidRPr="007067AE" w:rsidRDefault="00E76FB7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9006FD" w:rsidRPr="007067AE" w14:paraId="1A021E84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387558A2" w14:textId="77777777" w:rsidR="00DD157C" w:rsidRDefault="009006FD" w:rsidP="000E3934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</w:p>
          <w:p w14:paraId="08D622CF" w14:textId="77777777" w:rsidR="009006FD" w:rsidRPr="00D22005" w:rsidRDefault="00DD157C" w:rsidP="00D22005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 w:rsidRPr="00D22005">
              <w:rPr>
                <w:sz w:val="22"/>
                <w:szCs w:val="22"/>
              </w:rPr>
              <w:t>(</w:t>
            </w:r>
            <w:r w:rsidR="00D22005" w:rsidRPr="00D22005">
              <w:rPr>
                <w:sz w:val="24"/>
                <w:szCs w:val="24"/>
              </w:rPr>
              <w:t xml:space="preserve">Письмо заместителя Председателя </w:t>
            </w:r>
            <w:r w:rsidR="00D22005" w:rsidRPr="00D22005">
              <w:rPr>
                <w:bCs/>
                <w:iCs/>
                <w:sz w:val="24"/>
                <w:szCs w:val="24"/>
              </w:rPr>
              <w:t>Госстандарта РБ Бурака А.А. № 05-09/1267 от 28.10.2024)</w:t>
            </w:r>
          </w:p>
        </w:tc>
      </w:tr>
      <w:tr w:rsidR="00D22005" w:rsidRPr="007067AE" w14:paraId="2CEE153D" w14:textId="77777777" w:rsidTr="00D22005">
        <w:trPr>
          <w:trHeight w:val="461"/>
        </w:trPr>
        <w:tc>
          <w:tcPr>
            <w:tcW w:w="9067" w:type="dxa"/>
            <w:shd w:val="clear" w:color="auto" w:fill="auto"/>
          </w:tcPr>
          <w:p w14:paraId="5E597416" w14:textId="77777777" w:rsidR="00B213E3" w:rsidRPr="00B213E3" w:rsidRDefault="00B213E3" w:rsidP="00B213E3">
            <w:pPr>
              <w:ind w:firstLine="851"/>
              <w:jc w:val="both"/>
              <w:rPr>
                <w:sz w:val="24"/>
                <w:szCs w:val="24"/>
              </w:rPr>
            </w:pPr>
            <w:r w:rsidRPr="00B213E3">
              <w:rPr>
                <w:sz w:val="24"/>
                <w:szCs w:val="24"/>
              </w:rPr>
              <w:t>Концептуально проект основывается на документах</w:t>
            </w:r>
            <w:r w:rsidRPr="00B213E3">
              <w:rPr>
                <w:sz w:val="24"/>
                <w:szCs w:val="24"/>
              </w:rPr>
              <w:br/>
              <w:t xml:space="preserve">IAF/ILAC A 1:06/2023 </w:t>
            </w:r>
            <w:r w:rsidRPr="00B213E3">
              <w:rPr>
                <w:i/>
                <w:iCs/>
                <w:sz w:val="24"/>
                <w:szCs w:val="24"/>
              </w:rPr>
              <w:t>Многосторонние соглашения о взаимном признании IAF/ILAC (Соглашения): Требования и процедуры по оценке Региональной группы</w:t>
            </w:r>
            <w:r w:rsidRPr="00B213E3">
              <w:rPr>
                <w:sz w:val="24"/>
                <w:szCs w:val="24"/>
              </w:rPr>
              <w:t xml:space="preserve"> и IAF/ILAC A 2:06/2023 </w:t>
            </w:r>
            <w:r w:rsidRPr="00B213E3">
              <w:rPr>
                <w:i/>
                <w:iCs/>
                <w:sz w:val="24"/>
                <w:szCs w:val="24"/>
              </w:rPr>
              <w:t>Многосторонние соглашения IAF/ILAC о взаимном признании: требования и процедуры по паритетной оценке отдельного органа по аккредитации</w:t>
            </w:r>
            <w:r w:rsidRPr="00B213E3">
              <w:rPr>
                <w:sz w:val="24"/>
                <w:szCs w:val="24"/>
              </w:rPr>
              <w:t xml:space="preserve"> и может быть поддержан. Однако с содержательной точки зрения проект документа требует доработки.</w:t>
            </w:r>
          </w:p>
          <w:p w14:paraId="28C74A6F" w14:textId="77777777" w:rsidR="00D22005" w:rsidRPr="007067AE" w:rsidRDefault="00B213E3" w:rsidP="00B213E3">
            <w:pPr>
              <w:ind w:firstLine="851"/>
              <w:jc w:val="both"/>
              <w:rPr>
                <w:b/>
                <w:sz w:val="22"/>
                <w:szCs w:val="22"/>
              </w:rPr>
            </w:pPr>
            <w:r w:rsidRPr="00B213E3">
              <w:rPr>
                <w:sz w:val="24"/>
                <w:szCs w:val="24"/>
              </w:rPr>
              <w:t xml:space="preserve">В проекте, представленном разработчиком, содержатся положения и формы, которые отсутствуют в IAF/ILAC A 1 и IAF/ILAC A 2, а также упоминаются отраслевые схемы </w:t>
            </w:r>
            <w:r w:rsidRPr="00B213E3">
              <w:rPr>
                <w:sz w:val="24"/>
                <w:szCs w:val="24"/>
                <w:lang w:val="en-US"/>
              </w:rPr>
              <w:t>GLOBAL</w:t>
            </w:r>
            <w:r w:rsidRPr="00B213E3">
              <w:rPr>
                <w:sz w:val="24"/>
                <w:szCs w:val="24"/>
              </w:rPr>
              <w:t xml:space="preserve"> </w:t>
            </w:r>
            <w:r w:rsidRPr="00B213E3">
              <w:rPr>
                <w:sz w:val="24"/>
                <w:szCs w:val="24"/>
                <w:lang w:val="en-US"/>
              </w:rPr>
              <w:t>G</w:t>
            </w:r>
            <w:r w:rsidRPr="00B213E3">
              <w:rPr>
                <w:sz w:val="24"/>
                <w:szCs w:val="24"/>
              </w:rPr>
              <w:t>.</w:t>
            </w:r>
            <w:r w:rsidRPr="00B213E3">
              <w:rPr>
                <w:sz w:val="24"/>
                <w:szCs w:val="24"/>
                <w:lang w:val="en-US"/>
              </w:rPr>
              <w:t>A</w:t>
            </w:r>
            <w:r w:rsidRPr="00B213E3">
              <w:rPr>
                <w:sz w:val="24"/>
                <w:szCs w:val="24"/>
              </w:rPr>
              <w:t>.</w:t>
            </w:r>
            <w:r w:rsidRPr="00B213E3">
              <w:rPr>
                <w:sz w:val="24"/>
                <w:szCs w:val="24"/>
                <w:lang w:val="en-US"/>
              </w:rPr>
              <w:t>P</w:t>
            </w:r>
            <w:r w:rsidRPr="00B213E3">
              <w:rPr>
                <w:sz w:val="24"/>
                <w:szCs w:val="24"/>
              </w:rPr>
              <w:t xml:space="preserve">, </w:t>
            </w:r>
            <w:r w:rsidRPr="00B213E3">
              <w:rPr>
                <w:sz w:val="24"/>
                <w:szCs w:val="24"/>
                <w:lang w:val="en-US"/>
              </w:rPr>
              <w:t>BCGS</w:t>
            </w:r>
            <w:r w:rsidRPr="00B213E3">
              <w:rPr>
                <w:sz w:val="24"/>
                <w:szCs w:val="24"/>
              </w:rPr>
              <w:t>, схема международной аэрокосмической группы по качеству и т.д., которые ранее не обсуждались в рамках РГ РОА. Кроме этого, документ требует доработки в части грамматики, стилистики, пунктуации.</w:t>
            </w:r>
          </w:p>
        </w:tc>
        <w:tc>
          <w:tcPr>
            <w:tcW w:w="4117" w:type="dxa"/>
            <w:shd w:val="clear" w:color="auto" w:fill="auto"/>
          </w:tcPr>
          <w:p w14:paraId="007F4105" w14:textId="26A0F193" w:rsidR="00D22005" w:rsidRPr="009526E5" w:rsidRDefault="009526E5" w:rsidP="009526E5">
            <w:pPr>
              <w:pStyle w:val="a3"/>
              <w:spacing w:line="235" w:lineRule="exac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Требуют о</w:t>
            </w:r>
            <w:r w:rsidR="00753693">
              <w:rPr>
                <w:sz w:val="22"/>
                <w:szCs w:val="22"/>
                <w:lang w:val="ky-KG"/>
              </w:rPr>
              <w:t>б</w:t>
            </w:r>
            <w:r>
              <w:rPr>
                <w:sz w:val="22"/>
                <w:szCs w:val="22"/>
                <w:lang w:val="ky-KG"/>
              </w:rPr>
              <w:t xml:space="preserve">суждения </w:t>
            </w:r>
            <w:r w:rsidRPr="009526E5">
              <w:rPr>
                <w:sz w:val="22"/>
                <w:szCs w:val="22"/>
                <w:lang w:val="ky-KG"/>
              </w:rPr>
              <w:t>отраслевые схемы схемы</w:t>
            </w:r>
          </w:p>
        </w:tc>
      </w:tr>
      <w:tr w:rsidR="00EE356C" w:rsidRPr="007067AE" w14:paraId="00C50EA3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4B19662" w14:textId="77777777" w:rsidR="00EE356C" w:rsidRPr="007067AE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Грузия</w:t>
            </w:r>
          </w:p>
          <w:p w14:paraId="6BE30F0B" w14:textId="77777777" w:rsidR="00EE356C" w:rsidRPr="007067AE" w:rsidRDefault="00EE356C" w:rsidP="00F2547A">
            <w:pPr>
              <w:pStyle w:val="a3"/>
              <w:spacing w:line="235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EE356C" w:rsidRPr="007067AE" w14:paraId="77FCA3DB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2CF3D96" w14:textId="77777777" w:rsidR="006D0289" w:rsidRDefault="006D0289" w:rsidP="006D0289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t>Республика Казахстан</w:t>
            </w:r>
          </w:p>
          <w:p w14:paraId="037A6A14" w14:textId="77777777" w:rsidR="00D81516" w:rsidRPr="00D81516" w:rsidRDefault="006D0289" w:rsidP="00D81516">
            <w:pPr>
              <w:jc w:val="center"/>
              <w:rPr>
                <w:sz w:val="22"/>
                <w:szCs w:val="22"/>
              </w:rPr>
            </w:pPr>
            <w:r w:rsidRPr="008A6945">
              <w:rPr>
                <w:sz w:val="22"/>
                <w:szCs w:val="22"/>
              </w:rPr>
              <w:t>(</w:t>
            </w:r>
            <w:proofErr w:type="spellStart"/>
            <w:r w:rsidR="00D81516">
              <w:rPr>
                <w:sz w:val="22"/>
                <w:szCs w:val="22"/>
              </w:rPr>
              <w:t>эл.письмо</w:t>
            </w:r>
            <w:proofErr w:type="spellEnd"/>
            <w:r w:rsidR="00D81516">
              <w:rPr>
                <w:sz w:val="22"/>
                <w:szCs w:val="22"/>
              </w:rPr>
              <w:t xml:space="preserve"> з</w:t>
            </w:r>
            <w:r w:rsidR="00D81516" w:rsidRPr="00D81516">
              <w:rPr>
                <w:sz w:val="22"/>
                <w:szCs w:val="22"/>
              </w:rPr>
              <w:t>ам</w:t>
            </w:r>
            <w:r w:rsidR="00D81516">
              <w:rPr>
                <w:sz w:val="22"/>
                <w:szCs w:val="22"/>
              </w:rPr>
              <w:t>.</w:t>
            </w:r>
            <w:r w:rsidR="00D81516" w:rsidRPr="00D81516">
              <w:rPr>
                <w:sz w:val="22"/>
                <w:szCs w:val="22"/>
              </w:rPr>
              <w:t xml:space="preserve"> Руководителя Департамента правовой работы и международного сотрудничества</w:t>
            </w:r>
          </w:p>
          <w:p w14:paraId="0A44444B" w14:textId="77777777" w:rsidR="00EE356C" w:rsidRPr="008A6945" w:rsidRDefault="00D81516" w:rsidP="00D81516">
            <w:pPr>
              <w:jc w:val="center"/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lastRenderedPageBreak/>
              <w:t>РГП "Национальный центр аккредитации" КТРМ МТИ РК</w:t>
            </w:r>
            <w:r>
              <w:rPr>
                <w:sz w:val="22"/>
                <w:szCs w:val="22"/>
              </w:rPr>
              <w:t xml:space="preserve"> от 28.10.2024</w:t>
            </w:r>
            <w:r w:rsidR="006D0289" w:rsidRPr="008A6945">
              <w:rPr>
                <w:sz w:val="22"/>
                <w:szCs w:val="22"/>
              </w:rPr>
              <w:t>)</w:t>
            </w:r>
          </w:p>
        </w:tc>
      </w:tr>
      <w:tr w:rsidR="00D81516" w:rsidRPr="007067AE" w14:paraId="6CC5C51D" w14:textId="77777777" w:rsidTr="00D81516">
        <w:trPr>
          <w:trHeight w:val="461"/>
        </w:trPr>
        <w:tc>
          <w:tcPr>
            <w:tcW w:w="9067" w:type="dxa"/>
            <w:shd w:val="clear" w:color="auto" w:fill="auto"/>
          </w:tcPr>
          <w:p w14:paraId="3227105E" w14:textId="77777777" w:rsidR="00D81516" w:rsidRPr="00D81516" w:rsidRDefault="00D81516" w:rsidP="00D81516">
            <w:pPr>
              <w:rPr>
                <w:sz w:val="22"/>
                <w:szCs w:val="22"/>
              </w:rPr>
            </w:pPr>
            <w:r w:rsidRPr="00D81516">
              <w:rPr>
                <w:b/>
                <w:sz w:val="22"/>
                <w:szCs w:val="22"/>
              </w:rPr>
              <w:lastRenderedPageBreak/>
              <w:t>         </w:t>
            </w:r>
            <w:r w:rsidRPr="00D81516">
              <w:rPr>
                <w:sz w:val="22"/>
                <w:szCs w:val="22"/>
              </w:rPr>
              <w:t xml:space="preserve">  РГП "Национальный центр аккредитации" КТРМ МТИ РК рассмотрев проект документа "Порядок выбора оценщиков, задействованных в паритетных оценках. Критерии" сообщает, что представленная редакция документа требует детальной отработки, так как проект очень </w:t>
            </w:r>
            <w:r w:rsidRPr="00D81516">
              <w:rPr>
                <w:bCs/>
                <w:sz w:val="22"/>
                <w:szCs w:val="22"/>
              </w:rPr>
              <w:t>"сырой". </w:t>
            </w:r>
          </w:p>
          <w:p w14:paraId="1FABB580" w14:textId="77777777" w:rsidR="00D81516" w:rsidRPr="00D81516" w:rsidRDefault="00D81516" w:rsidP="00D81516">
            <w:p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       Ниже направляю основные замечания:</w:t>
            </w:r>
          </w:p>
          <w:p w14:paraId="195EB0B1" w14:textId="77777777" w:rsidR="009526E5" w:rsidRDefault="00D81516" w:rsidP="009526E5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по всему тексту исправить орфографические ошибки;</w:t>
            </w:r>
          </w:p>
          <w:p w14:paraId="60AD2AD3" w14:textId="77777777" w:rsidR="009526E5" w:rsidRDefault="009526E5" w:rsidP="009526E5">
            <w:pPr>
              <w:rPr>
                <w:sz w:val="22"/>
                <w:szCs w:val="22"/>
              </w:rPr>
            </w:pPr>
          </w:p>
          <w:p w14:paraId="6E50C727" w14:textId="77777777" w:rsidR="009526E5" w:rsidRDefault="009526E5" w:rsidP="009526E5">
            <w:pPr>
              <w:rPr>
                <w:sz w:val="22"/>
                <w:szCs w:val="22"/>
              </w:rPr>
            </w:pPr>
          </w:p>
          <w:p w14:paraId="2BF50F97" w14:textId="77777777" w:rsidR="009526E5" w:rsidRPr="009526E5" w:rsidRDefault="009526E5" w:rsidP="009526E5">
            <w:pPr>
              <w:rPr>
                <w:sz w:val="22"/>
                <w:szCs w:val="22"/>
              </w:rPr>
            </w:pPr>
          </w:p>
          <w:p w14:paraId="7363E766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изложить текст в официально-деловом стиле;</w:t>
            </w:r>
          </w:p>
          <w:p w14:paraId="5AB12233" w14:textId="77777777" w:rsidR="009526E5" w:rsidRDefault="009526E5" w:rsidP="009526E5">
            <w:pPr>
              <w:ind w:left="360"/>
              <w:rPr>
                <w:sz w:val="22"/>
                <w:szCs w:val="22"/>
              </w:rPr>
            </w:pPr>
          </w:p>
          <w:p w14:paraId="5879D8F7" w14:textId="77777777" w:rsidR="009526E5" w:rsidRPr="00D81516" w:rsidRDefault="009526E5" w:rsidP="009526E5">
            <w:pPr>
              <w:ind w:left="360"/>
              <w:rPr>
                <w:sz w:val="22"/>
                <w:szCs w:val="22"/>
              </w:rPr>
            </w:pPr>
          </w:p>
          <w:p w14:paraId="55855EC9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раздел "Нормативные ссылки" разместить после "Область применения";</w:t>
            </w:r>
          </w:p>
          <w:p w14:paraId="789223CD" w14:textId="77777777" w:rsidR="009526E5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19746710" w14:textId="77777777" w:rsidR="009526E5" w:rsidRPr="00D81516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21A28065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определить единый термин - экспертный оценщик (</w:t>
            </w:r>
            <w:proofErr w:type="spellStart"/>
            <w:r w:rsidRPr="00D81516">
              <w:rPr>
                <w:sz w:val="22"/>
                <w:szCs w:val="22"/>
              </w:rPr>
              <w:t>Peer</w:t>
            </w:r>
            <w:proofErr w:type="spellEnd"/>
            <w:r w:rsidRPr="00D81516">
              <w:rPr>
                <w:sz w:val="22"/>
                <w:szCs w:val="22"/>
              </w:rPr>
              <w:t xml:space="preserve"> </w:t>
            </w:r>
            <w:proofErr w:type="spellStart"/>
            <w:r w:rsidRPr="00D81516">
              <w:rPr>
                <w:sz w:val="22"/>
                <w:szCs w:val="22"/>
              </w:rPr>
              <w:t>Evaluator</w:t>
            </w:r>
            <w:proofErr w:type="spellEnd"/>
            <w:r w:rsidRPr="00D81516">
              <w:rPr>
                <w:sz w:val="22"/>
                <w:szCs w:val="22"/>
              </w:rPr>
              <w:t>), а не член группы по оценке. В документе присутствует путаница терминов как звания - экспертный оценщик и роли в составе группы оценки и соответственно Раздел 2 "</w:t>
            </w:r>
            <w:proofErr w:type="gramStart"/>
            <w:r w:rsidRPr="00D81516">
              <w:rPr>
                <w:sz w:val="22"/>
                <w:szCs w:val="22"/>
              </w:rPr>
              <w:t>Термины ,</w:t>
            </w:r>
            <w:proofErr w:type="gramEnd"/>
            <w:r w:rsidRPr="00D81516">
              <w:rPr>
                <w:sz w:val="22"/>
                <w:szCs w:val="22"/>
              </w:rPr>
              <w:t xml:space="preserve"> определения и сокращения" отредактировать.</w:t>
            </w:r>
          </w:p>
          <w:p w14:paraId="72246347" w14:textId="77777777" w:rsidR="009526E5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79018AA8" w14:textId="77777777" w:rsidR="009526E5" w:rsidRDefault="009526E5" w:rsidP="009526E5">
            <w:pPr>
              <w:rPr>
                <w:sz w:val="22"/>
                <w:szCs w:val="22"/>
              </w:rPr>
            </w:pPr>
          </w:p>
          <w:p w14:paraId="4B315694" w14:textId="77777777" w:rsidR="009526E5" w:rsidRDefault="009526E5" w:rsidP="009526E5">
            <w:pPr>
              <w:rPr>
                <w:sz w:val="22"/>
                <w:szCs w:val="22"/>
              </w:rPr>
            </w:pPr>
          </w:p>
          <w:p w14:paraId="3ED335DF" w14:textId="77777777" w:rsidR="009526E5" w:rsidRDefault="009526E5" w:rsidP="009526E5">
            <w:pPr>
              <w:rPr>
                <w:sz w:val="22"/>
                <w:szCs w:val="22"/>
              </w:rPr>
            </w:pPr>
          </w:p>
          <w:p w14:paraId="47C67824" w14:textId="77777777" w:rsidR="009526E5" w:rsidRDefault="009526E5" w:rsidP="009526E5">
            <w:pPr>
              <w:rPr>
                <w:sz w:val="22"/>
                <w:szCs w:val="22"/>
              </w:rPr>
            </w:pPr>
          </w:p>
          <w:p w14:paraId="23FBC589" w14:textId="77777777" w:rsidR="009526E5" w:rsidRPr="00D81516" w:rsidRDefault="009526E5" w:rsidP="009526E5">
            <w:pPr>
              <w:rPr>
                <w:sz w:val="22"/>
                <w:szCs w:val="22"/>
              </w:rPr>
            </w:pPr>
          </w:p>
          <w:p w14:paraId="0CD5E50D" w14:textId="77777777" w:rsidR="00D81516" w:rsidRP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 наименование документа предлагается изложить как "Требования к компетентности экспертных оценщиков и Порядок формирования состава группы паритетной оценки".</w:t>
            </w:r>
          </w:p>
          <w:p w14:paraId="04C0D3C1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по тексту использовать слово "группа оценки " вместо "команда"; "паритетная оценка " вместо "равнозначная оценка" "экспертная оценка", </w:t>
            </w:r>
          </w:p>
          <w:p w14:paraId="74885725" w14:textId="77777777" w:rsidR="009526E5" w:rsidRPr="00D81516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2D8423F3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п.3.1.2 - определить язык - какой? русский, английский?</w:t>
            </w:r>
          </w:p>
          <w:p w14:paraId="4163DE58" w14:textId="77777777" w:rsidR="009526E5" w:rsidRDefault="009526E5" w:rsidP="009526E5">
            <w:pPr>
              <w:pStyle w:val="aa"/>
              <w:rPr>
                <w:sz w:val="22"/>
                <w:szCs w:val="22"/>
              </w:rPr>
            </w:pPr>
          </w:p>
          <w:p w14:paraId="2F55B13C" w14:textId="77777777" w:rsidR="009526E5" w:rsidRPr="00D81516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057D076B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п. 4.1.3 - исключить ссылку на FMRA-004.</w:t>
            </w:r>
          </w:p>
          <w:p w14:paraId="28924553" w14:textId="77777777" w:rsidR="009526E5" w:rsidRPr="00D81516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0E7A5680" w14:textId="77777777" w:rsidR="00D81516" w:rsidRP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п.4.5.7. - слово "человек" заменить на "эксперт";</w:t>
            </w:r>
          </w:p>
          <w:p w14:paraId="06551BB5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lastRenderedPageBreak/>
              <w:t xml:space="preserve">п.5.2.4 - Не ясно почему Руководитель группы принимает </w:t>
            </w:r>
            <w:r w:rsidRPr="00D81516">
              <w:rPr>
                <w:bCs/>
                <w:sz w:val="22"/>
                <w:szCs w:val="22"/>
              </w:rPr>
              <w:t>окончательное решение</w:t>
            </w:r>
            <w:r w:rsidRPr="00D81516">
              <w:rPr>
                <w:sz w:val="22"/>
                <w:szCs w:val="22"/>
              </w:rPr>
              <w:t xml:space="preserve"> относительно проведения оценки?</w:t>
            </w:r>
          </w:p>
          <w:p w14:paraId="0A14B2DE" w14:textId="77777777" w:rsidR="009526E5" w:rsidRPr="00D81516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571EA665" w14:textId="77777777" w:rsid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отредактировать нумерацию приложений;</w:t>
            </w:r>
          </w:p>
          <w:p w14:paraId="4DE24FED" w14:textId="77777777" w:rsidR="009526E5" w:rsidRDefault="009526E5" w:rsidP="009526E5">
            <w:pPr>
              <w:pStyle w:val="aa"/>
              <w:rPr>
                <w:sz w:val="22"/>
                <w:szCs w:val="22"/>
              </w:rPr>
            </w:pPr>
          </w:p>
          <w:p w14:paraId="7E210BC3" w14:textId="77777777" w:rsidR="009526E5" w:rsidRPr="00D81516" w:rsidRDefault="009526E5" w:rsidP="009526E5">
            <w:pPr>
              <w:ind w:left="720"/>
              <w:rPr>
                <w:sz w:val="22"/>
                <w:szCs w:val="22"/>
              </w:rPr>
            </w:pPr>
          </w:p>
          <w:p w14:paraId="54CD41C8" w14:textId="77777777" w:rsidR="00D81516" w:rsidRPr="00D81516" w:rsidRDefault="00D81516" w:rsidP="00D81516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Приложение А1 - определить порядок столбцов начиная с ФИО, ОА, страна и т.д. Столбцы "Акроним и префикс" -исключить;</w:t>
            </w:r>
          </w:p>
          <w:p w14:paraId="61617EEE" w14:textId="77777777" w:rsidR="00D81516" w:rsidRPr="00942379" w:rsidRDefault="00D81516" w:rsidP="00D81516">
            <w:pPr>
              <w:numPr>
                <w:ilvl w:val="0"/>
                <w:numId w:val="19"/>
              </w:numPr>
              <w:rPr>
                <w:b/>
                <w:sz w:val="22"/>
                <w:szCs w:val="22"/>
              </w:rPr>
            </w:pPr>
            <w:r w:rsidRPr="00D81516">
              <w:rPr>
                <w:sz w:val="22"/>
                <w:szCs w:val="22"/>
              </w:rPr>
              <w:t>Приложение А2 - CV заменить на "Резюме"</w:t>
            </w:r>
          </w:p>
        </w:tc>
        <w:tc>
          <w:tcPr>
            <w:tcW w:w="4117" w:type="dxa"/>
            <w:shd w:val="clear" w:color="auto" w:fill="auto"/>
          </w:tcPr>
          <w:p w14:paraId="744F522A" w14:textId="77777777" w:rsidR="00D81516" w:rsidRDefault="00D81516" w:rsidP="009526E5">
            <w:pPr>
              <w:rPr>
                <w:b/>
                <w:sz w:val="22"/>
                <w:szCs w:val="22"/>
              </w:rPr>
            </w:pPr>
          </w:p>
          <w:p w14:paraId="22101011" w14:textId="77777777" w:rsidR="009526E5" w:rsidRDefault="009526E5" w:rsidP="009526E5">
            <w:pPr>
              <w:rPr>
                <w:b/>
                <w:sz w:val="22"/>
                <w:szCs w:val="22"/>
              </w:rPr>
            </w:pPr>
          </w:p>
          <w:p w14:paraId="5D452AED" w14:textId="77777777" w:rsidR="009526E5" w:rsidRDefault="009526E5" w:rsidP="009526E5">
            <w:pPr>
              <w:rPr>
                <w:b/>
                <w:sz w:val="22"/>
                <w:szCs w:val="22"/>
              </w:rPr>
            </w:pPr>
          </w:p>
          <w:p w14:paraId="418C9C44" w14:textId="77777777" w:rsidR="009526E5" w:rsidRDefault="009526E5" w:rsidP="009526E5">
            <w:pPr>
              <w:rPr>
                <w:b/>
                <w:sz w:val="22"/>
                <w:szCs w:val="22"/>
              </w:rPr>
            </w:pPr>
          </w:p>
          <w:p w14:paraId="4A53B232" w14:textId="77777777" w:rsidR="009526E5" w:rsidRDefault="009526E5" w:rsidP="009526E5">
            <w:pPr>
              <w:rPr>
                <w:b/>
                <w:sz w:val="22"/>
                <w:szCs w:val="22"/>
              </w:rPr>
            </w:pPr>
          </w:p>
          <w:p w14:paraId="07E80BAC" w14:textId="77777777" w:rsid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 xml:space="preserve">Учтено </w:t>
            </w:r>
          </w:p>
          <w:p w14:paraId="6C14815A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Требуется уточнить применение соответствующих оборотов для официально-делового стиля.</w:t>
            </w:r>
          </w:p>
          <w:p w14:paraId="69B3388D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1B8D77EE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1D3E9EDC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066116A5" w14:textId="71E184C4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Требуется о</w:t>
            </w:r>
            <w:r w:rsidR="0000319B">
              <w:rPr>
                <w:sz w:val="22"/>
                <w:szCs w:val="22"/>
              </w:rPr>
              <w:t>б</w:t>
            </w:r>
            <w:r w:rsidRPr="009526E5">
              <w:rPr>
                <w:sz w:val="22"/>
                <w:szCs w:val="22"/>
                <w:lang w:val="ky-KG"/>
              </w:rPr>
              <w:t xml:space="preserve">судить с учетом структуры других документов РОА </w:t>
            </w:r>
          </w:p>
          <w:p w14:paraId="55AE7EAC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223E784F" w14:textId="77777777" w:rsidR="009526E5" w:rsidRP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Требует обсуждения</w:t>
            </w:r>
          </w:p>
          <w:p w14:paraId="519A30C9" w14:textId="77777777" w:rsidR="009526E5" w:rsidRP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Член группы по оценке использован как прямой первод “team member”.</w:t>
            </w:r>
          </w:p>
          <w:p w14:paraId="234E70CE" w14:textId="77777777" w:rsidR="009526E5" w:rsidRP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Требуется обсудить необходимость замены термина.</w:t>
            </w:r>
          </w:p>
          <w:p w14:paraId="134A43E3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Термин “Peer Evaluator” – равнозначный (паритетный оценщик) оценщик будет давать тавтологию в словосочетаниях “паритетная оценка”.</w:t>
            </w:r>
          </w:p>
          <w:p w14:paraId="231B2605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638E5D63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Требуется согласовать изменение наименования документа</w:t>
            </w:r>
          </w:p>
          <w:p w14:paraId="67A19B6B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3DD44CC2" w14:textId="77777777" w:rsid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  <w:r w:rsidRPr="009526E5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1491961B" w14:textId="77777777" w:rsid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</w:p>
          <w:p w14:paraId="3038454E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Определение языка требует совместного обсуждения</w:t>
            </w:r>
          </w:p>
          <w:p w14:paraId="79C77D5A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7520D27D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0737FBBA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 xml:space="preserve">FMRA-004 – форма определенная </w:t>
            </w:r>
            <w:r>
              <w:rPr>
                <w:sz w:val="22"/>
                <w:szCs w:val="22"/>
                <w:lang w:val="en-US"/>
              </w:rPr>
              <w:t>IAF</w:t>
            </w:r>
            <w:r w:rsidRPr="009526E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ILAC</w:t>
            </w:r>
            <w:r>
              <w:rPr>
                <w:sz w:val="22"/>
                <w:szCs w:val="22"/>
                <w:lang w:val="ky-KG"/>
              </w:rPr>
              <w:t xml:space="preserve"> для всех РОА</w:t>
            </w:r>
          </w:p>
          <w:p w14:paraId="09C0BADB" w14:textId="77777777" w:rsid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  <w:r w:rsidRPr="009526E5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41CD2472" w14:textId="77777777" w:rsidR="009526E5" w:rsidRP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lastRenderedPageBreak/>
              <w:t>Требуется установить по согласовнаию</w:t>
            </w:r>
          </w:p>
          <w:p w14:paraId="75FC0ECA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61D0525E" w14:textId="77777777" w:rsidR="009526E5" w:rsidRP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0FF4CB13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 w:rsidRPr="009526E5">
              <w:rPr>
                <w:sz w:val="22"/>
                <w:szCs w:val="22"/>
                <w:lang w:val="ky-KG"/>
              </w:rPr>
              <w:t>Уточнить</w:t>
            </w:r>
          </w:p>
          <w:p w14:paraId="3D1F5319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75C3AC96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6EC0F3C5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Уточнить с учетом официального языка</w:t>
            </w:r>
          </w:p>
          <w:p w14:paraId="7B54C160" w14:textId="77777777" w:rsidR="009526E5" w:rsidRDefault="009526E5" w:rsidP="009526E5">
            <w:pPr>
              <w:rPr>
                <w:sz w:val="22"/>
                <w:szCs w:val="22"/>
                <w:lang w:val="ky-KG"/>
              </w:rPr>
            </w:pPr>
          </w:p>
          <w:p w14:paraId="7D8B86F8" w14:textId="77777777" w:rsidR="009526E5" w:rsidRPr="009526E5" w:rsidRDefault="009526E5" w:rsidP="009526E5">
            <w:pPr>
              <w:rPr>
                <w:b/>
                <w:sz w:val="22"/>
                <w:szCs w:val="22"/>
                <w:lang w:val="ky-KG"/>
              </w:rPr>
            </w:pPr>
            <w:r w:rsidRPr="009526E5">
              <w:rPr>
                <w:b/>
                <w:sz w:val="22"/>
                <w:szCs w:val="22"/>
                <w:lang w:val="ky-KG"/>
              </w:rPr>
              <w:t>Учтено</w:t>
            </w:r>
          </w:p>
        </w:tc>
      </w:tr>
      <w:tr w:rsidR="00EE356C" w:rsidRPr="007067AE" w14:paraId="7FA2EB02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7A27CE76" w14:textId="77777777" w:rsidR="00EE356C" w:rsidRPr="00942379" w:rsidRDefault="00EE356C" w:rsidP="00F2547A">
            <w:pPr>
              <w:jc w:val="center"/>
              <w:rPr>
                <w:b/>
                <w:sz w:val="22"/>
                <w:szCs w:val="22"/>
              </w:rPr>
            </w:pPr>
            <w:r w:rsidRPr="00942379">
              <w:rPr>
                <w:b/>
                <w:sz w:val="22"/>
                <w:szCs w:val="22"/>
              </w:rPr>
              <w:lastRenderedPageBreak/>
              <w:t xml:space="preserve">Кыргызская Республика </w:t>
            </w:r>
          </w:p>
          <w:p w14:paraId="6428787B" w14:textId="77777777" w:rsidR="00EE356C" w:rsidRPr="00942379" w:rsidRDefault="00EE356C" w:rsidP="00384816">
            <w:pPr>
              <w:jc w:val="center"/>
              <w:rPr>
                <w:b/>
                <w:sz w:val="22"/>
                <w:szCs w:val="22"/>
              </w:rPr>
            </w:pPr>
            <w:r w:rsidRPr="004710B1">
              <w:rPr>
                <w:sz w:val="22"/>
                <w:szCs w:val="22"/>
              </w:rPr>
              <w:t>(</w:t>
            </w:r>
            <w:r w:rsidR="00384816">
              <w:rPr>
                <w:sz w:val="22"/>
                <w:szCs w:val="22"/>
              </w:rPr>
              <w:t>разработчик документа</w:t>
            </w:r>
            <w:r w:rsidRPr="004710B1">
              <w:rPr>
                <w:sz w:val="22"/>
                <w:szCs w:val="22"/>
              </w:rPr>
              <w:t>)</w:t>
            </w:r>
          </w:p>
        </w:tc>
      </w:tr>
      <w:tr w:rsidR="00EE356C" w:rsidRPr="007067AE" w14:paraId="3CE6218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281EB43F" w14:textId="77777777" w:rsidR="001F17A9" w:rsidRPr="001F17A9" w:rsidRDefault="00EE356C" w:rsidP="001F17A9">
            <w:pPr>
              <w:jc w:val="center"/>
              <w:rPr>
                <w:sz w:val="22"/>
                <w:szCs w:val="22"/>
              </w:rPr>
            </w:pPr>
            <w:r w:rsidRPr="0042175F">
              <w:rPr>
                <w:b/>
                <w:sz w:val="22"/>
                <w:szCs w:val="22"/>
              </w:rPr>
              <w:t xml:space="preserve">Российская </w:t>
            </w:r>
            <w:r w:rsidR="001F799B" w:rsidRPr="0042175F">
              <w:rPr>
                <w:b/>
                <w:sz w:val="22"/>
                <w:szCs w:val="22"/>
              </w:rPr>
              <w:t xml:space="preserve">Федерация </w:t>
            </w:r>
            <w:r w:rsidR="001F799B" w:rsidRPr="0042175F">
              <w:rPr>
                <w:b/>
                <w:sz w:val="22"/>
                <w:szCs w:val="22"/>
              </w:rPr>
              <w:br/>
            </w:r>
            <w:r w:rsidR="00AC0D84" w:rsidRPr="0042175F">
              <w:rPr>
                <w:sz w:val="22"/>
                <w:szCs w:val="22"/>
              </w:rPr>
              <w:t>(</w:t>
            </w:r>
            <w:r w:rsidR="001F17A9">
              <w:rPr>
                <w:sz w:val="22"/>
                <w:szCs w:val="22"/>
              </w:rPr>
              <w:t xml:space="preserve">эл. </w:t>
            </w:r>
            <w:r w:rsidR="00384816">
              <w:rPr>
                <w:sz w:val="22"/>
                <w:szCs w:val="22"/>
              </w:rPr>
              <w:t>п</w:t>
            </w:r>
            <w:r w:rsidR="001F17A9">
              <w:rPr>
                <w:sz w:val="22"/>
                <w:szCs w:val="22"/>
              </w:rPr>
              <w:t xml:space="preserve">исьмо </w:t>
            </w:r>
            <w:r w:rsidR="001F17A9" w:rsidRPr="001F17A9">
              <w:rPr>
                <w:sz w:val="22"/>
                <w:szCs w:val="22"/>
              </w:rPr>
              <w:t>начальник отдела международного взаимодействия и системы менеджмента</w:t>
            </w:r>
          </w:p>
          <w:p w14:paraId="3CF5ACEE" w14:textId="77777777" w:rsidR="001F17A9" w:rsidRPr="001F17A9" w:rsidRDefault="001F17A9" w:rsidP="001F17A9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Управления правового обеспечения и международного взаимодействия</w:t>
            </w:r>
          </w:p>
          <w:p w14:paraId="37F7EA59" w14:textId="77777777" w:rsidR="00EE356C" w:rsidRPr="0042175F" w:rsidRDefault="001F17A9" w:rsidP="001F17A9">
            <w:pPr>
              <w:jc w:val="center"/>
              <w:rPr>
                <w:sz w:val="22"/>
                <w:szCs w:val="22"/>
              </w:rPr>
            </w:pPr>
            <w:r w:rsidRPr="001F17A9">
              <w:rPr>
                <w:sz w:val="22"/>
                <w:szCs w:val="22"/>
              </w:rPr>
              <w:t>Федеральной службы по аккредитации</w:t>
            </w:r>
            <w:r>
              <w:rPr>
                <w:sz w:val="22"/>
                <w:szCs w:val="22"/>
              </w:rPr>
              <w:t xml:space="preserve"> от 25.10.2024</w:t>
            </w:r>
            <w:r w:rsidR="0042175F" w:rsidRPr="0042175F">
              <w:rPr>
                <w:sz w:val="22"/>
                <w:szCs w:val="22"/>
              </w:rPr>
              <w:t>)</w:t>
            </w:r>
          </w:p>
        </w:tc>
      </w:tr>
      <w:tr w:rsidR="001F17A9" w:rsidRPr="007067AE" w14:paraId="60A3A306" w14:textId="77777777" w:rsidTr="001F17A9">
        <w:trPr>
          <w:trHeight w:val="461"/>
        </w:trPr>
        <w:tc>
          <w:tcPr>
            <w:tcW w:w="9067" w:type="dxa"/>
            <w:shd w:val="clear" w:color="auto" w:fill="auto"/>
          </w:tcPr>
          <w:p w14:paraId="63A1705D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Проект документа «Порядок выбора оценщиков, задействованных в паритетных оценках. Критерии» (далее – Проект) требует, как представляется, следующих доработок.</w:t>
            </w:r>
          </w:p>
          <w:p w14:paraId="436099B2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1. Привести используемые термины в соответствие с содержащимися в ранее одобренных на заседаниях МГС следующих документах: Устав ЕААС, Договоренность о взаимном признании Евразийского сотрудничества по аккредитации, Порядок осуществления паритетных оценок органов по аккредитации. В частности, требуют уточнения следующие используемые по тексту Проекта, но отсутствующие в указанных выше документах термины: </w:t>
            </w:r>
          </w:p>
          <w:p w14:paraId="6BF50971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- «Совет ЕААС», «Совет ЕААС по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MRA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» (в документе Устав ЕААС применяется «Совет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 xml:space="preserve">по Договоренности»); </w:t>
            </w:r>
          </w:p>
          <w:p w14:paraId="327834B4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«</w:t>
            </w:r>
            <w:proofErr w:type="gramStart"/>
            <w:r w:rsidRPr="001F17A9">
              <w:rPr>
                <w:rFonts w:eastAsia="Calibri"/>
                <w:sz w:val="24"/>
                <w:szCs w:val="24"/>
                <w:lang w:eastAsia="en-US"/>
              </w:rPr>
              <w:t>группа по паритетной оценке</w:t>
            </w:r>
            <w:proofErr w:type="gramEnd"/>
            <w:r w:rsidRPr="001F17A9">
              <w:rPr>
                <w:rFonts w:eastAsia="Calibri"/>
                <w:sz w:val="24"/>
                <w:szCs w:val="24"/>
                <w:lang w:eastAsia="en-US"/>
              </w:rPr>
              <w:t>», «команда», «оценочная группа», «группа оценки»</w:t>
            </w:r>
            <w:r w:rsidR="009C45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(в документе Порядок осуществления паритетных оценок органов по аккредитации применяется «группа по оценке»);</w:t>
            </w:r>
          </w:p>
          <w:p w14:paraId="488AB295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- «Соглашение», «Соглашение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MRA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 ЕААС» (в документе Договоренность о взаимном признании Евразийского сотрудничества по аккредитации применяются «Договоренность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>о взаимном признании ЕААС» / «</w:t>
            </w:r>
            <w:bookmarkStart w:id="0" w:name="_Hlk181650635"/>
            <w:r w:rsidRPr="001F17A9">
              <w:rPr>
                <w:rFonts w:eastAsia="Calibri"/>
                <w:sz w:val="24"/>
                <w:szCs w:val="24"/>
                <w:lang w:eastAsia="en-US"/>
              </w:rPr>
              <w:t>Договоренность ЕААС</w:t>
            </w:r>
            <w:bookmarkEnd w:id="0"/>
            <w:r w:rsidRPr="001F17A9">
              <w:rPr>
                <w:rFonts w:eastAsia="Calibri"/>
                <w:sz w:val="24"/>
                <w:szCs w:val="24"/>
                <w:lang w:eastAsia="en-US"/>
              </w:rPr>
              <w:t>»;</w:t>
            </w:r>
          </w:p>
          <w:p w14:paraId="0BF1EC21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lastRenderedPageBreak/>
              <w:t>- «независимые эксперты по оценке», «независимый оценщик» (в документе Договоренность о взаимном признании Евразийского сотрудничества по аккредитации применяются «паритетные оценщики»);</w:t>
            </w:r>
          </w:p>
          <w:p w14:paraId="5AFC53FA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«равнозначная оценка» (в документе Порядок осуществления паритетных оценок органов по аккредитации применяется «паритетная оценка»).</w:t>
            </w:r>
          </w:p>
          <w:p w14:paraId="1D2E7B2F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 2. Унифицировать терминологию, используемую в тексте Проекта. В частности, во втором абзаце п. 1 указано «Настоящая процедура (далее – Процедура)». При этом, в названии документа используется слово «порядок», также это слово используется по тексту для обозначения документа (например, в четвертом абзаце п. 1) наряду со словом «процедура». </w:t>
            </w:r>
          </w:p>
          <w:p w14:paraId="1B3879FE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3. В п. 2 для классификации паритетных оценщиков используются термины «кандидат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>в члены группы по оценке (номинальный оценщик)» и «член группы по оценке (профессиональный оценщик». При этом, далее по тексту Проекта используются «кандидат в группу по оценке»,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 xml:space="preserve">«член группы по паритетной оценке», которые применяются как в отношении квалификации паритетных оценщиков в целом, так и в отношении роли паритетных оценщиков в группе по оценке. С целью избежать путаницы, предлагается разграничить термины, используемые для характеристик квалификации и функциональной роли, внеся соответствующие изменения по тексту Проекта. </w:t>
            </w:r>
          </w:p>
          <w:p w14:paraId="60ACB66D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Так, категории паритетных оценщиков можно именовать следующим образом:</w:t>
            </w:r>
          </w:p>
          <w:p w14:paraId="5CDF536E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кандидат в паритетные оценщики;</w:t>
            </w:r>
          </w:p>
          <w:p w14:paraId="7E908903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паритетный оценщик;</w:t>
            </w:r>
          </w:p>
          <w:p w14:paraId="09E52111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ведущий паритетный оценщик.</w:t>
            </w:r>
          </w:p>
          <w:p w14:paraId="36324F16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При этом, каждой из категории приписать соответствующую функциональную роль в рамках группы по оценке:</w:t>
            </w:r>
          </w:p>
          <w:p w14:paraId="4310C487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для кандидата в паритетные оценщики – член группы по оценке-стажер;</w:t>
            </w:r>
          </w:p>
          <w:p w14:paraId="75503818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для паритетного оценщика – член группы по оценке или заместитель руководителя группы по оценке;</w:t>
            </w:r>
          </w:p>
          <w:p w14:paraId="2184F4BF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для ведущего паритетного оценщика – руководитель группы по оценке или заместитель руководителя группы по оценке.</w:t>
            </w:r>
          </w:p>
          <w:p w14:paraId="04ADF8F7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В этом случае критерии компетентности и квалификационные требования, установленные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 xml:space="preserve">в </w:t>
            </w:r>
            <w:proofErr w:type="spellStart"/>
            <w:r w:rsidRPr="001F17A9">
              <w:rPr>
                <w:rFonts w:eastAsia="Calibri"/>
                <w:sz w:val="24"/>
                <w:szCs w:val="24"/>
                <w:lang w:eastAsia="en-US"/>
              </w:rPr>
              <w:t>пп</w:t>
            </w:r>
            <w:proofErr w:type="spellEnd"/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. 3.1, 3.2 и 3.3 применять в отношении установленных категорий оценщиков.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lastRenderedPageBreak/>
              <w:t>Говоря же</w:t>
            </w:r>
            <w:r w:rsidR="009C45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о формировании состава группы по оценке, использовать наименования соответствующих функциональных ролей.</w:t>
            </w:r>
          </w:p>
          <w:p w14:paraId="2134CA57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Упоминание технических экспертов, с учетом их ограниченной роли и необязательности участия в паритетной оценке, предлагается исключить из Проекта.</w:t>
            </w:r>
          </w:p>
          <w:p w14:paraId="01431E56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4. Внести следующие изменения:</w:t>
            </w:r>
          </w:p>
          <w:p w14:paraId="06EF7B99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- в п. 1 скорректировать перевод названий совместных документов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IAF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/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ILAC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, вместо «многосторонние соглашения» указать «многосторонние договоренности»;</w:t>
            </w:r>
          </w:p>
          <w:p w14:paraId="2C655275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- в п. 2 изменить пункт, касающийся «Управляющего комитета ЕААС по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MRA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», изложив его следующим образом: «</w:t>
            </w:r>
            <w:bookmarkStart w:id="1" w:name="_Hlk181657327"/>
            <w:r w:rsidRPr="001F17A9">
              <w:rPr>
                <w:rFonts w:eastAsia="Calibri"/>
                <w:sz w:val="24"/>
                <w:szCs w:val="24"/>
                <w:lang w:eastAsia="en-US"/>
              </w:rPr>
              <w:t>Комитет по управлению Договоренностью ЕААС – постоянный комитет, созданный в соответствии с п. 6.7 Устава ЕААС для управления Договоренностью ЕААС, в том числе обеспечения отбора, обучения, аттестации и мониторинга деятельности паритетных оценщиков</w:t>
            </w:r>
            <w:bookmarkEnd w:id="1"/>
            <w:r w:rsidRPr="001F17A9">
              <w:rPr>
                <w:rFonts w:eastAsia="Calibri"/>
                <w:sz w:val="24"/>
                <w:szCs w:val="24"/>
                <w:lang w:eastAsia="en-US"/>
              </w:rPr>
              <w:t>»;</w:t>
            </w:r>
          </w:p>
          <w:p w14:paraId="4619287C" w14:textId="10FDA69E" w:rsid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 п. 3.1.1 изменить «быть действующим и штатным сотрудником назначающего органа по аккредитации» на «иметь статус действующего оценщика (эксперта по аккредитации)</w:t>
            </w:r>
            <w:r w:rsidR="009C45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в соответствующем реестре номинирующего органа по аккредитации»;</w:t>
            </w:r>
          </w:p>
          <w:p w14:paraId="6DEDAD13" w14:textId="52159C26" w:rsidR="00F369E5" w:rsidRDefault="00F369E5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2144D86" w14:textId="7FEEE0D9" w:rsidR="00F369E5" w:rsidRDefault="00F369E5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0A34D680" w14:textId="77777777" w:rsidR="00F369E5" w:rsidRPr="001F17A9" w:rsidRDefault="00F369E5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E32F44D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 п. 3.1.1 вместо «в соответствии с конкретными стандартами уровня 3 и/или Уровня 4» использовать «</w:t>
            </w:r>
            <w:bookmarkStart w:id="2" w:name="_Hlk181657529"/>
            <w:r w:rsidRPr="001F17A9">
              <w:rPr>
                <w:rFonts w:eastAsia="Calibri"/>
                <w:sz w:val="24"/>
                <w:szCs w:val="24"/>
                <w:lang w:eastAsia="en-US"/>
              </w:rPr>
              <w:t>в рамках соответствующей области признания (3-й уровень) Договоренности ЕААС</w:t>
            </w:r>
            <w:bookmarkEnd w:id="2"/>
            <w:r w:rsidRPr="001F17A9">
              <w:rPr>
                <w:rFonts w:eastAsia="Calibri"/>
                <w:sz w:val="24"/>
                <w:szCs w:val="24"/>
                <w:lang w:eastAsia="en-US"/>
              </w:rPr>
              <w:t>»; также вместо «сфера признания» использовать «область признания»;</w:t>
            </w:r>
          </w:p>
          <w:p w14:paraId="2EF595B4" w14:textId="7A02582E" w:rsidR="00F369E5" w:rsidRPr="001F17A9" w:rsidRDefault="001F17A9" w:rsidP="00F369E5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 п. 3.1.1 уточнить, что «возможность выезжать в другие страны» касается только стран, чьи органы по аккредитации являются членами ЕААС;</w:t>
            </w:r>
          </w:p>
          <w:p w14:paraId="21FF26D0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 п. 3.1.2 уточнить, что в качестве квалификационного требования навыки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>для эффективного общения относятся прежде всего к русскому языку, как рабочему языку ЕААС;</w:t>
            </w:r>
          </w:p>
          <w:p w14:paraId="5480CBFC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с целью формирования достаточного для проведения паритетных оценок пула оценщиков предлагается п. 4.1.1 изложить следующим образом: «</w:t>
            </w:r>
            <w:bookmarkStart w:id="3" w:name="_Hlk181657944"/>
            <w:r w:rsidRPr="001F17A9">
              <w:rPr>
                <w:rFonts w:eastAsia="Calibri"/>
                <w:sz w:val="24"/>
                <w:szCs w:val="24"/>
                <w:lang w:eastAsia="en-US"/>
              </w:rPr>
              <w:t>каждый орган по аккредитации – полноправный член ЕААС обязан номинировать в качестве кандидата в паритетные оценщики</w:t>
            </w:r>
            <w:r w:rsidR="009C45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не менее 1 действующего оценщика в каждой из областей (3-й уровень) Договоренности ЕААС,</w:t>
            </w:r>
            <w:r w:rsidR="009C45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в которой им осуществляется деятельность по аккредитации, представив соответствующие предложения в секретариат ЕААС</w:t>
            </w:r>
            <w:bookmarkEnd w:id="3"/>
            <w:r w:rsidRPr="001F17A9">
              <w:rPr>
                <w:rFonts w:eastAsia="Calibri"/>
                <w:sz w:val="24"/>
                <w:szCs w:val="24"/>
                <w:lang w:eastAsia="en-US"/>
              </w:rPr>
              <w:t>»;</w:t>
            </w:r>
          </w:p>
          <w:p w14:paraId="6C1E54E4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lastRenderedPageBreak/>
              <w:t>- в названии п. 4.3 «подразделов» заменить на «</w:t>
            </w:r>
            <w:bookmarkStart w:id="4" w:name="_Hlk181658065"/>
            <w:r w:rsidRPr="001F17A9">
              <w:rPr>
                <w:rFonts w:eastAsia="Calibri"/>
                <w:sz w:val="24"/>
                <w:szCs w:val="24"/>
                <w:lang w:eastAsia="en-US"/>
              </w:rPr>
              <w:t>подобластей</w:t>
            </w:r>
            <w:bookmarkEnd w:id="4"/>
            <w:r w:rsidRPr="001F17A9">
              <w:rPr>
                <w:rFonts w:eastAsia="Calibri"/>
                <w:sz w:val="24"/>
                <w:szCs w:val="24"/>
                <w:lang w:eastAsia="en-US"/>
              </w:rPr>
              <w:t>»; также в тексте пункта «назначающего их органа» изменить на «номинирующего их органа»;</w:t>
            </w:r>
          </w:p>
          <w:p w14:paraId="62ABA091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 п. 4.4.1 уточнить, что речь идет о документах, имеющих отношение к процессу паритетной оценки, а вносимые изменения должны быть сущностными, а не техническими;</w:t>
            </w:r>
          </w:p>
          <w:p w14:paraId="6D3BD0AF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- при ссылках по тексту Проекта на формы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ILAC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/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IAF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, русскоязычные версии которых даны в приложениях, указывать, что речь идет об использовании форм, </w:t>
            </w:r>
            <w:r w:rsidRPr="001F17A9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аналогичных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 формам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ILAC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/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IAF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, одновременно внеся в формы изменения, соответственно корректировкам текста Проекта,</w:t>
            </w:r>
            <w:r w:rsidR="009C45F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>где это будет необходимо;</w:t>
            </w:r>
          </w:p>
          <w:p w14:paraId="2AC1CD00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- в п. 4.5.5 дополнить формулировку «подлежат мониторингу </w:t>
            </w:r>
            <w:r w:rsidRPr="001F17A9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не менее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 1 раза в 3 года»; </w:t>
            </w:r>
          </w:p>
          <w:p w14:paraId="67E2438D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 п. 5.1.2 указать, что «</w:t>
            </w:r>
            <w:bookmarkStart w:id="5" w:name="_Hlk181658366"/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члены группы по оценке выбираются руководителем группы из числа паритетных оценщиков / кандидатов в паритетные оценщики и согласовываются с Управляющим комитетом ЕААС по </w:t>
            </w:r>
            <w:r w:rsidRPr="001F17A9">
              <w:rPr>
                <w:rFonts w:eastAsia="Calibri"/>
                <w:sz w:val="24"/>
                <w:szCs w:val="24"/>
                <w:lang w:val="en-GB" w:eastAsia="en-US"/>
              </w:rPr>
              <w:t>MRA</w:t>
            </w:r>
            <w:bookmarkEnd w:id="5"/>
            <w:r w:rsidRPr="001F17A9">
              <w:rPr>
                <w:rFonts w:eastAsia="Calibri"/>
                <w:sz w:val="24"/>
                <w:szCs w:val="24"/>
                <w:lang w:eastAsia="en-US"/>
              </w:rPr>
              <w:t>»;</w:t>
            </w:r>
          </w:p>
          <w:p w14:paraId="6E466E28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ввиду вероятного ограниченного количества паритетных оценщиков, предлагается указать в п. 5.1.3 и 5.1.7., что изложенные в них условия должны выполняться «при наличии такой возможности»;</w:t>
            </w:r>
          </w:p>
          <w:p w14:paraId="1EFCF0FD" w14:textId="77777777" w:rsidR="001F17A9" w:rsidRPr="001F17A9" w:rsidRDefault="001F17A9" w:rsidP="001F17A9">
            <w:pPr>
              <w:overflowPunct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- предлагается исключить п. 5.1.8.</w:t>
            </w:r>
          </w:p>
          <w:p w14:paraId="68B5E882" w14:textId="77777777" w:rsidR="001F17A9" w:rsidRPr="0042175F" w:rsidRDefault="001F17A9" w:rsidP="009C45F7">
            <w:pPr>
              <w:overflowPunct/>
              <w:autoSpaceDE/>
              <w:autoSpaceDN/>
              <w:adjustRightInd/>
              <w:ind w:firstLine="709"/>
              <w:jc w:val="both"/>
              <w:rPr>
                <w:b/>
                <w:sz w:val="22"/>
                <w:szCs w:val="22"/>
              </w:rPr>
            </w:pPr>
            <w:r w:rsidRPr="001F17A9">
              <w:rPr>
                <w:rFonts w:eastAsia="Calibri"/>
                <w:sz w:val="24"/>
                <w:szCs w:val="24"/>
                <w:lang w:eastAsia="en-US"/>
              </w:rPr>
              <w:t>5. Доработать переводы форм, прилагаемых к Проекту, приведя их в соответствии</w:t>
            </w:r>
            <w:r w:rsidRPr="001F17A9">
              <w:rPr>
                <w:rFonts w:eastAsia="Calibri"/>
                <w:sz w:val="24"/>
                <w:szCs w:val="24"/>
                <w:lang w:eastAsia="en-US"/>
              </w:rPr>
              <w:br/>
              <w:t xml:space="preserve">с терминологией окончательной редакции Проекта, а также с нормами русского языка, в частности, исключить следующий пункт: «Префикс (например, мистер/ миссис/ </w:t>
            </w:r>
            <w:proofErr w:type="spellStart"/>
            <w:r w:rsidRPr="001F17A9">
              <w:rPr>
                <w:rFonts w:eastAsia="Calibri"/>
                <w:sz w:val="24"/>
                <w:szCs w:val="24"/>
                <w:lang w:eastAsia="en-US"/>
              </w:rPr>
              <w:t>Ms</w:t>
            </w:r>
            <w:proofErr w:type="spellEnd"/>
            <w:r w:rsidRPr="001F17A9">
              <w:rPr>
                <w:rFonts w:eastAsia="Calibri"/>
                <w:sz w:val="24"/>
                <w:szCs w:val="24"/>
                <w:lang w:eastAsia="en-US"/>
              </w:rPr>
              <w:t xml:space="preserve">./ </w:t>
            </w:r>
            <w:proofErr w:type="spellStart"/>
            <w:r w:rsidRPr="001F17A9">
              <w:rPr>
                <w:rFonts w:eastAsia="Calibri"/>
                <w:sz w:val="24"/>
                <w:szCs w:val="24"/>
                <w:lang w:eastAsia="en-US"/>
              </w:rPr>
              <w:t>Dr</w:t>
            </w:r>
            <w:proofErr w:type="spellEnd"/>
            <w:r w:rsidRPr="001F17A9">
              <w:rPr>
                <w:rFonts w:eastAsia="Calibri"/>
                <w:sz w:val="24"/>
                <w:szCs w:val="24"/>
                <w:lang w:eastAsia="en-US"/>
              </w:rPr>
              <w:t>.):».</w:t>
            </w:r>
          </w:p>
        </w:tc>
        <w:tc>
          <w:tcPr>
            <w:tcW w:w="4117" w:type="dxa"/>
            <w:shd w:val="clear" w:color="auto" w:fill="auto"/>
          </w:tcPr>
          <w:p w14:paraId="75894BDE" w14:textId="77777777" w:rsidR="001F17A9" w:rsidRDefault="001F17A9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6F7C1F30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3CF32B15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450163F3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5C59A9C9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287F132B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1768F20B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7BDD3C24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05852BC1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5F7DD74E" w14:textId="77777777" w:rsidR="00AB595E" w:rsidRDefault="00AB595E" w:rsidP="001F17A9">
            <w:pPr>
              <w:jc w:val="center"/>
              <w:rPr>
                <w:b/>
                <w:sz w:val="22"/>
                <w:szCs w:val="22"/>
              </w:rPr>
            </w:pPr>
          </w:p>
          <w:p w14:paraId="486C998D" w14:textId="77777777" w:rsidR="00AB595E" w:rsidRDefault="00AB595E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348ED437" w14:textId="77777777" w:rsidR="00AB595E" w:rsidRDefault="00AB595E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75CE3A1F" w14:textId="77777777" w:rsidR="00AB595E" w:rsidRDefault="00AB595E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148104E1" w14:textId="5630B54D" w:rsidR="00AB595E" w:rsidRDefault="00AB595E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  <w:r w:rsidRPr="00AB595E">
              <w:rPr>
                <w:bCs/>
                <w:sz w:val="22"/>
                <w:szCs w:val="22"/>
                <w:lang w:val="ky-KG"/>
              </w:rPr>
              <w:t>Требует обсуждения</w:t>
            </w:r>
          </w:p>
          <w:p w14:paraId="25A83154" w14:textId="40791BA3" w:rsidR="001D1BB3" w:rsidRDefault="001D1BB3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012617EE" w14:textId="2D70C587" w:rsidR="001D1BB3" w:rsidRDefault="001D1BB3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5A568B22" w14:textId="45247A72" w:rsidR="001D1BB3" w:rsidRDefault="001D1BB3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37A368A" w14:textId="228B1EC8" w:rsidR="001D1BB3" w:rsidRDefault="001D1BB3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4E289F8B" w14:textId="077D7CE1" w:rsidR="001D1BB3" w:rsidRDefault="001D1BB3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742C6DFF" w14:textId="6784BA8F" w:rsidR="001D1BB3" w:rsidRDefault="001D1BB3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69F5E194" w14:textId="22F2ADC1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D1BB3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53008553" w14:textId="5607B48A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0A607D9" w14:textId="7C87D104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16A87B6" w14:textId="306B4CC0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lastRenderedPageBreak/>
              <w:t>Учтено</w:t>
            </w:r>
          </w:p>
          <w:p w14:paraId="1F6C21D1" w14:textId="125A0E05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3D8870C" w14:textId="44C197CC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51E94F0A" w14:textId="7E8A1BFA" w:rsid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136054DD" w14:textId="6CAFA051" w:rsidR="001D1BB3" w:rsidRPr="001D1BB3" w:rsidRDefault="001D1BB3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6B4DF6A0" w14:textId="77777777" w:rsidR="00AB595E" w:rsidRDefault="00AB595E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9A70C3C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A3F7A31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1ED265F4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F137CFC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592714DB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9CF737A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388231C1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38016C50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3CC77A1C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785ED14C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3790D50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69D7B98D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6A505CEF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9CBBEA0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69DE3009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51C4A6C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79B0547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 xml:space="preserve">Учтено </w:t>
            </w:r>
            <w:r w:rsidRPr="00CA3889">
              <w:rPr>
                <w:bCs/>
                <w:sz w:val="22"/>
                <w:szCs w:val="22"/>
                <w:lang w:val="ky-KG"/>
              </w:rPr>
              <w:t>кроме ведущий паритеный оценщик</w:t>
            </w:r>
          </w:p>
          <w:p w14:paraId="114DE072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17D06680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598296D6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404E82C8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485B3716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040F5095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5933D903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2709F87" w14:textId="046DA192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  <w:r w:rsidRPr="00CA3889">
              <w:rPr>
                <w:bCs/>
                <w:sz w:val="22"/>
                <w:szCs w:val="22"/>
                <w:lang w:val="ky-KG"/>
              </w:rPr>
              <w:t xml:space="preserve">руководитель группы по оценке </w:t>
            </w:r>
            <w:r>
              <w:rPr>
                <w:bCs/>
                <w:sz w:val="22"/>
                <w:szCs w:val="22"/>
                <w:lang w:val="ky-KG"/>
              </w:rPr>
              <w:t xml:space="preserve"> и </w:t>
            </w:r>
            <w:r w:rsidRPr="00CA3889">
              <w:rPr>
                <w:bCs/>
                <w:sz w:val="22"/>
                <w:szCs w:val="22"/>
                <w:lang w:val="ky-KG"/>
              </w:rPr>
              <w:t>заместитель руководителя группы по оценке</w:t>
            </w:r>
            <w:r>
              <w:rPr>
                <w:bCs/>
                <w:sz w:val="22"/>
                <w:szCs w:val="22"/>
                <w:lang w:val="ky-KG"/>
              </w:rPr>
              <w:t xml:space="preserve"> - оставлено</w:t>
            </w:r>
          </w:p>
          <w:p w14:paraId="2E5CDD66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7766E5D0" w14:textId="7CDC1841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29B7AFD" w14:textId="2D777B55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  <w:r>
              <w:rPr>
                <w:bCs/>
                <w:sz w:val="22"/>
                <w:szCs w:val="22"/>
                <w:lang w:val="ky-KG"/>
              </w:rPr>
              <w:t>Требует обсуждения</w:t>
            </w:r>
          </w:p>
          <w:p w14:paraId="5BC33F46" w14:textId="6C5F40A3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1D3F8FBF" w14:textId="2A7A66D5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34C7C80E" w14:textId="6F529048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4D761A22" w14:textId="2C10EDA6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  <w:r>
              <w:rPr>
                <w:bCs/>
                <w:sz w:val="22"/>
                <w:szCs w:val="22"/>
                <w:lang w:val="ky-KG"/>
              </w:rPr>
              <w:t>Отсутсвуют</w:t>
            </w:r>
          </w:p>
          <w:p w14:paraId="2079C79B" w14:textId="7AEB580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319CF2C4" w14:textId="6D1A042B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1A1EE3F4" w14:textId="2E1BC4B5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7A562F03" w14:textId="57568F6F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EC96D37" w14:textId="089CC89B" w:rsidR="00CA3889" w:rsidRP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CA3889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67E344C6" w14:textId="5A5321AD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423FD30C" w14:textId="52418D23" w:rsidR="00CA3889" w:rsidRP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CA3889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37D0645D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199826C8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1789C5E9" w14:textId="77777777" w:rsidR="00CA3889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3D00A0CF" w14:textId="192DE6D8" w:rsidR="00CA3889" w:rsidRPr="00F369E5" w:rsidRDefault="00CA3889" w:rsidP="001F17A9">
            <w:pPr>
              <w:jc w:val="center"/>
              <w:rPr>
                <w:bCs/>
                <w:sz w:val="22"/>
                <w:szCs w:val="22"/>
                <w:lang w:val="ky-KG"/>
              </w:rPr>
            </w:pPr>
            <w:r>
              <w:rPr>
                <w:bCs/>
                <w:sz w:val="22"/>
                <w:szCs w:val="22"/>
                <w:lang w:val="ky-KG"/>
              </w:rPr>
              <w:t xml:space="preserve">Отклонено, имеются штатные и привлекаемые сотрудники, КР предлагает включать только штатных сотрудников, так как внештатные не владеют в достаточнойй мере СМ </w:t>
            </w:r>
            <w:r w:rsidR="00F369E5">
              <w:rPr>
                <w:bCs/>
                <w:sz w:val="22"/>
                <w:szCs w:val="22"/>
                <w:lang w:val="ky-KG"/>
              </w:rPr>
              <w:t xml:space="preserve">согласно </w:t>
            </w:r>
            <w:r w:rsidR="00F369E5">
              <w:rPr>
                <w:bCs/>
                <w:sz w:val="22"/>
                <w:szCs w:val="22"/>
                <w:lang w:val="en-US"/>
              </w:rPr>
              <w:t>ISO</w:t>
            </w:r>
            <w:r w:rsidR="00F369E5" w:rsidRPr="0000319B">
              <w:rPr>
                <w:bCs/>
                <w:sz w:val="22"/>
                <w:szCs w:val="22"/>
              </w:rPr>
              <w:t xml:space="preserve"> 17011</w:t>
            </w:r>
          </w:p>
          <w:p w14:paraId="38B304AA" w14:textId="77777777" w:rsidR="00CA3889" w:rsidRDefault="00CA3889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51741ACF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D1D6588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5E25CEDA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61C9748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713C0DC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10E6333A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F369E5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66CD6CE1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5BA47564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3EC2A650" w14:textId="77777777" w:rsidR="00F369E5" w:rsidRDefault="00F369E5" w:rsidP="001F17A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C44DAC4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52EEF1F9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155397C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3A7A14D7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18318C9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5A3185C0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26D1CD6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02EAF79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793314AE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C283B7D" w14:textId="2752D109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lastRenderedPageBreak/>
              <w:t>Учтено.</w:t>
            </w:r>
          </w:p>
          <w:p w14:paraId="2F2A030A" w14:textId="79C35605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55C7F148" w14:textId="72802D8C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776BFF40" w14:textId="73AF46BD" w:rsidR="00124B97" w:rsidRPr="00124B97" w:rsidRDefault="00124B97" w:rsidP="00124B97">
            <w:pPr>
              <w:jc w:val="center"/>
              <w:rPr>
                <w:bCs/>
                <w:sz w:val="22"/>
                <w:szCs w:val="22"/>
                <w:lang w:val="ky-KG"/>
              </w:rPr>
            </w:pPr>
            <w:r>
              <w:rPr>
                <w:bCs/>
                <w:sz w:val="22"/>
                <w:szCs w:val="22"/>
                <w:lang w:val="ky-KG"/>
              </w:rPr>
              <w:t>Требует о</w:t>
            </w:r>
            <w:r w:rsidR="0000319B">
              <w:rPr>
                <w:bCs/>
                <w:sz w:val="22"/>
                <w:szCs w:val="22"/>
                <w:lang w:val="ky-KG"/>
              </w:rPr>
              <w:t>б</w:t>
            </w:r>
            <w:r>
              <w:rPr>
                <w:bCs/>
                <w:sz w:val="22"/>
                <w:szCs w:val="22"/>
                <w:lang w:val="ky-KG"/>
              </w:rPr>
              <w:t>суждения</w:t>
            </w:r>
          </w:p>
          <w:p w14:paraId="2BE7952F" w14:textId="77777777" w:rsidR="00F369E5" w:rsidRDefault="00F369E5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1647BB4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C469E2B" w14:textId="2639C476" w:rsidR="00124B97" w:rsidRDefault="00124B97" w:rsidP="00F369E5">
            <w:pPr>
              <w:jc w:val="center"/>
              <w:rPr>
                <w:bCs/>
                <w:sz w:val="22"/>
                <w:szCs w:val="22"/>
                <w:lang w:val="ky-KG"/>
              </w:rPr>
            </w:pPr>
            <w:r w:rsidRPr="00124B97">
              <w:rPr>
                <w:bCs/>
                <w:sz w:val="22"/>
                <w:szCs w:val="22"/>
                <w:lang w:val="ky-KG"/>
              </w:rPr>
              <w:t>Требует о</w:t>
            </w:r>
            <w:r w:rsidR="0000319B">
              <w:rPr>
                <w:bCs/>
                <w:sz w:val="22"/>
                <w:szCs w:val="22"/>
                <w:lang w:val="ky-KG"/>
              </w:rPr>
              <w:t>б</w:t>
            </w:r>
            <w:r w:rsidRPr="00124B97">
              <w:rPr>
                <w:bCs/>
                <w:sz w:val="22"/>
                <w:szCs w:val="22"/>
                <w:lang w:val="ky-KG"/>
              </w:rPr>
              <w:t>суждения</w:t>
            </w:r>
          </w:p>
          <w:p w14:paraId="1463C42D" w14:textId="77777777" w:rsidR="00124B97" w:rsidRDefault="00124B97" w:rsidP="00F369E5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38D20F6C" w14:textId="77777777" w:rsidR="00124B97" w:rsidRDefault="00124B97" w:rsidP="00F369E5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5352A9F" w14:textId="77777777" w:rsidR="00124B97" w:rsidRDefault="00124B97" w:rsidP="00F369E5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18BF141" w14:textId="1132A9D4" w:rsidR="00124B97" w:rsidRDefault="00124B97" w:rsidP="00F369E5">
            <w:pPr>
              <w:jc w:val="center"/>
              <w:rPr>
                <w:bCs/>
                <w:sz w:val="22"/>
                <w:szCs w:val="22"/>
                <w:lang w:val="ky-KG"/>
              </w:rPr>
            </w:pPr>
            <w:r>
              <w:rPr>
                <w:bCs/>
                <w:sz w:val="22"/>
                <w:szCs w:val="22"/>
                <w:lang w:val="ky-KG"/>
              </w:rPr>
              <w:t>Требует о</w:t>
            </w:r>
            <w:r w:rsidR="0000319B">
              <w:rPr>
                <w:bCs/>
                <w:sz w:val="22"/>
                <w:szCs w:val="22"/>
                <w:lang w:val="ky-KG"/>
              </w:rPr>
              <w:t>б</w:t>
            </w:r>
            <w:r>
              <w:rPr>
                <w:bCs/>
                <w:sz w:val="22"/>
                <w:szCs w:val="22"/>
                <w:lang w:val="ky-KG"/>
              </w:rPr>
              <w:t>суждения</w:t>
            </w:r>
          </w:p>
          <w:p w14:paraId="3F3A7979" w14:textId="77777777" w:rsidR="00124B97" w:rsidRDefault="00124B97" w:rsidP="00F369E5">
            <w:pPr>
              <w:jc w:val="center"/>
              <w:rPr>
                <w:bCs/>
                <w:sz w:val="22"/>
                <w:szCs w:val="22"/>
                <w:lang w:val="ky-KG"/>
              </w:rPr>
            </w:pPr>
          </w:p>
          <w:p w14:paraId="25854AC3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124B97">
              <w:rPr>
                <w:b/>
                <w:sz w:val="22"/>
                <w:szCs w:val="22"/>
                <w:lang w:val="ky-KG"/>
              </w:rPr>
              <w:t>Учтено</w:t>
            </w:r>
          </w:p>
          <w:p w14:paraId="471A7A49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60B9458A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8D76BD5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108D06AE" w14:textId="5FA9DE04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Требует о</w:t>
            </w:r>
            <w:r w:rsidR="0000319B">
              <w:rPr>
                <w:b/>
                <w:sz w:val="22"/>
                <w:szCs w:val="22"/>
                <w:lang w:val="ky-KG"/>
              </w:rPr>
              <w:t>б</w:t>
            </w:r>
            <w:bookmarkStart w:id="6" w:name="_GoBack"/>
            <w:bookmarkEnd w:id="6"/>
            <w:r>
              <w:rPr>
                <w:b/>
                <w:sz w:val="22"/>
                <w:szCs w:val="22"/>
                <w:lang w:val="ky-KG"/>
              </w:rPr>
              <w:t>суждения</w:t>
            </w:r>
          </w:p>
          <w:p w14:paraId="4E89C3F7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3EADBC88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491E2189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Считаю актуальным для оценки в РФ</w:t>
            </w:r>
          </w:p>
          <w:p w14:paraId="339AB6B8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000B695F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3E970F1A" w14:textId="77777777" w:rsid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14:paraId="25A5B1D3" w14:textId="2E65894F" w:rsidR="00124B97" w:rsidRPr="00124B97" w:rsidRDefault="00124B97" w:rsidP="00F369E5">
            <w:pPr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Требует обсуждения ( в связи с оценкой РОА в будущем)</w:t>
            </w:r>
          </w:p>
        </w:tc>
      </w:tr>
      <w:tr w:rsidR="003D6FB4" w:rsidRPr="007067AE" w14:paraId="6D6469CA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00B1FFF0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Республика Таджикистан</w:t>
            </w:r>
          </w:p>
          <w:p w14:paraId="47B45D19" w14:textId="77777777" w:rsidR="003D6FB4" w:rsidRPr="007067AE" w:rsidRDefault="003D6FB4" w:rsidP="00C21B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C21B1D" w:rsidRPr="007067AE">
              <w:rPr>
                <w:sz w:val="22"/>
                <w:szCs w:val="22"/>
              </w:rPr>
              <w:t>предложения не поступали</w:t>
            </w:r>
            <w:r w:rsidRPr="00576B65">
              <w:rPr>
                <w:bCs/>
                <w:sz w:val="22"/>
                <w:szCs w:val="22"/>
              </w:rPr>
              <w:t>)</w:t>
            </w:r>
          </w:p>
        </w:tc>
      </w:tr>
      <w:tr w:rsidR="003D6FB4" w:rsidRPr="007067AE" w14:paraId="6D89B3C5" w14:textId="77777777" w:rsidTr="00C21B1D">
        <w:trPr>
          <w:trHeight w:val="461"/>
        </w:trPr>
        <w:tc>
          <w:tcPr>
            <w:tcW w:w="13184" w:type="dxa"/>
            <w:gridSpan w:val="2"/>
            <w:shd w:val="clear" w:color="auto" w:fill="auto"/>
          </w:tcPr>
          <w:p w14:paraId="403B4A4B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14:paraId="3D9DE5E7" w14:textId="77777777" w:rsidR="003D6FB4" w:rsidRPr="007067AE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>)</w:t>
            </w:r>
          </w:p>
        </w:tc>
      </w:tr>
      <w:tr w:rsidR="003D6FB4" w:rsidRPr="007067AE" w14:paraId="567F3836" w14:textId="77777777" w:rsidTr="00C21B1D">
        <w:trPr>
          <w:trHeight w:val="372"/>
        </w:trPr>
        <w:tc>
          <w:tcPr>
            <w:tcW w:w="13184" w:type="dxa"/>
            <w:gridSpan w:val="2"/>
            <w:shd w:val="clear" w:color="auto" w:fill="auto"/>
          </w:tcPr>
          <w:p w14:paraId="56C27923" w14:textId="77777777" w:rsidR="003D6FB4" w:rsidRDefault="003D6FB4" w:rsidP="003D6FB4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14:paraId="7DAE1531" w14:textId="77777777" w:rsidR="00AB0298" w:rsidRDefault="003D6FB4" w:rsidP="00BE14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A3332">
              <w:rPr>
                <w:sz w:val="22"/>
                <w:szCs w:val="22"/>
              </w:rPr>
              <w:t>письмо</w:t>
            </w:r>
            <w:r w:rsidR="00BE14AB">
              <w:rPr>
                <w:sz w:val="22"/>
                <w:szCs w:val="22"/>
              </w:rPr>
              <w:t xml:space="preserve"> директора ГУ «Узбекский центр аккредитации</w:t>
            </w:r>
            <w:r w:rsidR="00146F44">
              <w:rPr>
                <w:sz w:val="22"/>
                <w:szCs w:val="22"/>
              </w:rPr>
              <w:t>»</w:t>
            </w:r>
            <w:r w:rsidR="00BE14AB">
              <w:rPr>
                <w:sz w:val="22"/>
                <w:szCs w:val="22"/>
              </w:rPr>
              <w:t xml:space="preserve"> </w:t>
            </w:r>
            <w:proofErr w:type="spellStart"/>
            <w:r w:rsidR="00384816">
              <w:rPr>
                <w:sz w:val="22"/>
                <w:szCs w:val="22"/>
              </w:rPr>
              <w:t>А.Закирова</w:t>
            </w:r>
            <w:proofErr w:type="spellEnd"/>
          </w:p>
          <w:p w14:paraId="1A700512" w14:textId="77777777" w:rsidR="003D6FB4" w:rsidRPr="007067AE" w:rsidRDefault="00BE14AB" w:rsidP="00384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01/</w:t>
            </w:r>
            <w:r w:rsidR="00384816">
              <w:rPr>
                <w:sz w:val="22"/>
                <w:szCs w:val="22"/>
              </w:rPr>
              <w:t>1610</w:t>
            </w:r>
            <w:r>
              <w:rPr>
                <w:sz w:val="22"/>
                <w:szCs w:val="22"/>
              </w:rPr>
              <w:t xml:space="preserve"> от </w:t>
            </w:r>
            <w:r w:rsidR="00952263">
              <w:rPr>
                <w:sz w:val="22"/>
                <w:szCs w:val="22"/>
              </w:rPr>
              <w:t>2</w:t>
            </w:r>
            <w:r w:rsidR="0038481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3848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0.202</w:t>
            </w:r>
            <w:r w:rsidR="00384816">
              <w:rPr>
                <w:sz w:val="22"/>
                <w:szCs w:val="22"/>
              </w:rPr>
              <w:t>4</w:t>
            </w:r>
            <w:r w:rsidR="00AB0298">
              <w:rPr>
                <w:sz w:val="22"/>
                <w:szCs w:val="22"/>
              </w:rPr>
              <w:t>)</w:t>
            </w:r>
          </w:p>
        </w:tc>
      </w:tr>
      <w:tr w:rsidR="00384816" w:rsidRPr="007067AE" w14:paraId="0B54BB82" w14:textId="77777777" w:rsidTr="00384816">
        <w:trPr>
          <w:trHeight w:val="372"/>
        </w:trPr>
        <w:tc>
          <w:tcPr>
            <w:tcW w:w="9067" w:type="dxa"/>
            <w:shd w:val="clear" w:color="auto" w:fill="auto"/>
          </w:tcPr>
          <w:p w14:paraId="699C640E" w14:textId="77777777" w:rsidR="00E76682" w:rsidRPr="00E76682" w:rsidRDefault="00E76682" w:rsidP="00E76682">
            <w:pPr>
              <w:ind w:firstLine="738"/>
              <w:rPr>
                <w:sz w:val="22"/>
                <w:szCs w:val="22"/>
              </w:rPr>
            </w:pPr>
            <w:r w:rsidRPr="00E76682">
              <w:rPr>
                <w:sz w:val="22"/>
                <w:szCs w:val="22"/>
              </w:rPr>
              <w:t xml:space="preserve">В разделе № 1 «Область применения», слова «Порядок разработан с учетом требований Соглашения» необходимо дополнить уточнением названия Соглашения, а также далее по тексту; </w:t>
            </w:r>
          </w:p>
          <w:p w14:paraId="2FB75144" w14:textId="43D0498A" w:rsidR="00E76682" w:rsidRDefault="00E76682" w:rsidP="00E76682">
            <w:pPr>
              <w:rPr>
                <w:sz w:val="22"/>
                <w:szCs w:val="22"/>
              </w:rPr>
            </w:pPr>
            <w:r w:rsidRPr="00E76682">
              <w:rPr>
                <w:sz w:val="22"/>
                <w:szCs w:val="22"/>
              </w:rPr>
              <w:tab/>
              <w:t xml:space="preserve">В раздел № 2 «Термины, определения и сокращения», добавить понятие «Стажёр группы по оценке – лицо, которое принимало участие в группе по оценке органа по </w:t>
            </w:r>
            <w:r w:rsidRPr="00E76682">
              <w:rPr>
                <w:sz w:val="22"/>
                <w:szCs w:val="22"/>
              </w:rPr>
              <w:lastRenderedPageBreak/>
              <w:t xml:space="preserve">аккредитации не менее 2-х раз, под руководством руководителя группы по оценке органа по аккредитации», в соответствии с пунктом 5.1.5; </w:t>
            </w:r>
          </w:p>
          <w:p w14:paraId="28A20C86" w14:textId="6BC73EE7" w:rsidR="00124B97" w:rsidRDefault="00124B97" w:rsidP="00E76682">
            <w:pPr>
              <w:rPr>
                <w:sz w:val="22"/>
                <w:szCs w:val="22"/>
              </w:rPr>
            </w:pPr>
          </w:p>
          <w:p w14:paraId="55C51608" w14:textId="04EB2353" w:rsidR="00124B97" w:rsidRDefault="00124B97" w:rsidP="00E76682">
            <w:pPr>
              <w:rPr>
                <w:sz w:val="22"/>
                <w:szCs w:val="22"/>
              </w:rPr>
            </w:pPr>
          </w:p>
          <w:p w14:paraId="4BB6E8A4" w14:textId="4307ABFA" w:rsidR="00124B97" w:rsidRDefault="00124B97" w:rsidP="00E76682">
            <w:pPr>
              <w:rPr>
                <w:sz w:val="22"/>
                <w:szCs w:val="22"/>
              </w:rPr>
            </w:pPr>
          </w:p>
          <w:p w14:paraId="185D6BD7" w14:textId="52FEDEA9" w:rsidR="00124B97" w:rsidRDefault="00124B97" w:rsidP="00E76682">
            <w:pPr>
              <w:rPr>
                <w:sz w:val="22"/>
                <w:szCs w:val="22"/>
              </w:rPr>
            </w:pPr>
          </w:p>
          <w:p w14:paraId="16B0E525" w14:textId="1B537790" w:rsidR="00124B97" w:rsidRDefault="00124B97" w:rsidP="00E76682">
            <w:pPr>
              <w:rPr>
                <w:sz w:val="22"/>
                <w:szCs w:val="22"/>
              </w:rPr>
            </w:pPr>
          </w:p>
          <w:p w14:paraId="6C1E8ED9" w14:textId="77777777" w:rsidR="00124B97" w:rsidRPr="00E76682" w:rsidRDefault="00124B97" w:rsidP="00E76682">
            <w:pPr>
              <w:rPr>
                <w:sz w:val="22"/>
                <w:szCs w:val="22"/>
              </w:rPr>
            </w:pPr>
          </w:p>
          <w:p w14:paraId="26B571ED" w14:textId="0A09F7F0" w:rsidR="00E76682" w:rsidRDefault="00E76682" w:rsidP="00E76682">
            <w:pPr>
              <w:rPr>
                <w:sz w:val="22"/>
                <w:szCs w:val="22"/>
              </w:rPr>
            </w:pPr>
            <w:r w:rsidRPr="00E76682">
              <w:rPr>
                <w:sz w:val="22"/>
                <w:szCs w:val="22"/>
              </w:rPr>
              <w:tab/>
              <w:t>В раздел № 3 «Квалификация оценщиков. Критерии компетентности» в перечисление добавить «кандидат в члены группы по оценке”, а также «стажёр группы по оценке»;</w:t>
            </w:r>
          </w:p>
          <w:p w14:paraId="3B795A93" w14:textId="77777777" w:rsidR="00124B97" w:rsidRPr="00E76682" w:rsidRDefault="00124B97" w:rsidP="00E76682">
            <w:pPr>
              <w:rPr>
                <w:sz w:val="22"/>
                <w:szCs w:val="22"/>
              </w:rPr>
            </w:pPr>
          </w:p>
          <w:p w14:paraId="19E04ADF" w14:textId="77777777" w:rsidR="00E76682" w:rsidRPr="00E76682" w:rsidRDefault="00E76682" w:rsidP="00E76682">
            <w:pPr>
              <w:rPr>
                <w:sz w:val="22"/>
                <w:szCs w:val="22"/>
              </w:rPr>
            </w:pPr>
            <w:r w:rsidRPr="00E76682">
              <w:rPr>
                <w:sz w:val="22"/>
                <w:szCs w:val="22"/>
              </w:rPr>
              <w:tab/>
              <w:t xml:space="preserve">В Приложении А1, а также далее по тексту наименование стандарта ISO/IEC 17034 заменить на «ISO 17034». </w:t>
            </w:r>
          </w:p>
          <w:p w14:paraId="4CA50236" w14:textId="77777777" w:rsidR="00384816" w:rsidRDefault="00E76682" w:rsidP="00E76682">
            <w:pPr>
              <w:rPr>
                <w:sz w:val="22"/>
                <w:szCs w:val="22"/>
              </w:rPr>
            </w:pPr>
            <w:r w:rsidRPr="00E76682">
              <w:rPr>
                <w:sz w:val="22"/>
                <w:szCs w:val="22"/>
              </w:rPr>
              <w:tab/>
              <w:t>В Приложении А2, наименование стандарта 17011:2017, заменить на «ISO/IEC 17011».</w:t>
            </w:r>
          </w:p>
        </w:tc>
        <w:tc>
          <w:tcPr>
            <w:tcW w:w="4117" w:type="dxa"/>
            <w:shd w:val="clear" w:color="auto" w:fill="auto"/>
          </w:tcPr>
          <w:p w14:paraId="797319D5" w14:textId="77777777" w:rsidR="00384816" w:rsidRPr="0000319B" w:rsidRDefault="00124B97" w:rsidP="007A4299">
            <w:pPr>
              <w:jc w:val="center"/>
              <w:rPr>
                <w:sz w:val="22"/>
                <w:szCs w:val="22"/>
                <w:lang w:val="en-US"/>
              </w:rPr>
            </w:pPr>
            <w:r w:rsidRPr="00124B97">
              <w:rPr>
                <w:sz w:val="22"/>
                <w:szCs w:val="22"/>
              </w:rPr>
              <w:lastRenderedPageBreak/>
              <w:t>Учтено</w:t>
            </w:r>
          </w:p>
          <w:p w14:paraId="2060EEEE" w14:textId="77777777" w:rsidR="00124B97" w:rsidRPr="0000319B" w:rsidRDefault="00124B97" w:rsidP="007A4299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3B582235" w14:textId="77777777" w:rsidR="00124B97" w:rsidRPr="0000319B" w:rsidRDefault="00124B97" w:rsidP="007A4299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633B654F" w14:textId="77777777" w:rsidR="00124B97" w:rsidRPr="0000319B" w:rsidRDefault="00124B97" w:rsidP="00124B97">
            <w:pPr>
              <w:jc w:val="center"/>
              <w:rPr>
                <w:sz w:val="22"/>
                <w:szCs w:val="22"/>
                <w:lang w:val="en-US"/>
              </w:rPr>
            </w:pPr>
            <w:r w:rsidRPr="00124B97">
              <w:rPr>
                <w:sz w:val="22"/>
                <w:szCs w:val="22"/>
              </w:rPr>
              <w:t>Учтено</w:t>
            </w:r>
            <w:r w:rsidRPr="0000319B">
              <w:rPr>
                <w:sz w:val="22"/>
                <w:szCs w:val="22"/>
                <w:lang w:val="en-US"/>
              </w:rPr>
              <w:t xml:space="preserve"> </w:t>
            </w:r>
            <w:r w:rsidRPr="00124B97">
              <w:rPr>
                <w:sz w:val="22"/>
                <w:szCs w:val="22"/>
              </w:rPr>
              <w:t>частично</w:t>
            </w:r>
            <w:r w:rsidRPr="0000319B">
              <w:rPr>
                <w:sz w:val="22"/>
                <w:szCs w:val="22"/>
                <w:lang w:val="en-US"/>
              </w:rPr>
              <w:t xml:space="preserve">, </w:t>
            </w:r>
          </w:p>
          <w:p w14:paraId="55940460" w14:textId="77777777" w:rsidR="00124B97" w:rsidRPr="0000319B" w:rsidRDefault="00124B97" w:rsidP="00124B97">
            <w:pPr>
              <w:jc w:val="center"/>
              <w:rPr>
                <w:sz w:val="22"/>
                <w:szCs w:val="22"/>
                <w:lang w:val="en-US"/>
              </w:rPr>
            </w:pPr>
            <w:r w:rsidRPr="00124B97">
              <w:rPr>
                <w:sz w:val="22"/>
                <w:szCs w:val="22"/>
              </w:rPr>
              <w:t>Определение</w:t>
            </w:r>
            <w:r w:rsidRPr="0000319B">
              <w:rPr>
                <w:sz w:val="22"/>
                <w:szCs w:val="22"/>
                <w:lang w:val="en-US"/>
              </w:rPr>
              <w:t xml:space="preserve"> </w:t>
            </w:r>
            <w:r w:rsidRPr="00124B97">
              <w:rPr>
                <w:sz w:val="22"/>
                <w:szCs w:val="22"/>
              </w:rPr>
              <w:t>дано</w:t>
            </w:r>
            <w:r w:rsidRPr="0000319B">
              <w:rPr>
                <w:sz w:val="22"/>
                <w:szCs w:val="22"/>
                <w:lang w:val="en-US"/>
              </w:rPr>
              <w:t xml:space="preserve"> </w:t>
            </w:r>
            <w:r w:rsidRPr="00124B97">
              <w:rPr>
                <w:sz w:val="22"/>
                <w:szCs w:val="22"/>
              </w:rPr>
              <w:t>в</w:t>
            </w:r>
            <w:r w:rsidRPr="0000319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24B97">
              <w:rPr>
                <w:sz w:val="22"/>
                <w:szCs w:val="22"/>
              </w:rPr>
              <w:t>соответсвии</w:t>
            </w:r>
            <w:proofErr w:type="spellEnd"/>
            <w:r w:rsidRPr="0000319B">
              <w:rPr>
                <w:sz w:val="22"/>
                <w:szCs w:val="22"/>
                <w:lang w:val="en-US"/>
              </w:rPr>
              <w:t xml:space="preserve"> IAF/ILAC A</w:t>
            </w:r>
            <w:proofErr w:type="gramStart"/>
            <w:r w:rsidRPr="0000319B">
              <w:rPr>
                <w:sz w:val="22"/>
                <w:szCs w:val="22"/>
                <w:lang w:val="en-US"/>
              </w:rPr>
              <w:t>2.,</w:t>
            </w:r>
            <w:proofErr w:type="gramEnd"/>
            <w:r w:rsidRPr="0000319B">
              <w:rPr>
                <w:sz w:val="22"/>
                <w:szCs w:val="22"/>
                <w:lang w:val="en-US"/>
              </w:rPr>
              <w:t xml:space="preserve"> </w:t>
            </w:r>
            <w:r w:rsidRPr="00124B97">
              <w:rPr>
                <w:sz w:val="22"/>
                <w:szCs w:val="22"/>
              </w:rPr>
              <w:t>п</w:t>
            </w:r>
            <w:r w:rsidRPr="0000319B">
              <w:rPr>
                <w:sz w:val="22"/>
                <w:szCs w:val="22"/>
                <w:lang w:val="en-US"/>
              </w:rPr>
              <w:t xml:space="preserve">. 1.6.5.1 A team should </w:t>
            </w:r>
            <w:r w:rsidRPr="0000319B">
              <w:rPr>
                <w:sz w:val="22"/>
                <w:szCs w:val="22"/>
                <w:lang w:val="en-US"/>
              </w:rPr>
              <w:lastRenderedPageBreak/>
              <w:t xml:space="preserve">not have more than two evaluators participating in their first evaluation (trainees). For the trainee evaluators on the team, a qualified mentor (an evaluator with experience in more than two evaluations) </w:t>
            </w:r>
            <w:proofErr w:type="gramStart"/>
            <w:r w:rsidRPr="0000319B">
              <w:rPr>
                <w:sz w:val="22"/>
                <w:szCs w:val="22"/>
                <w:lang w:val="en-US"/>
              </w:rPr>
              <w:t>will be appointed</w:t>
            </w:r>
            <w:proofErr w:type="gramEnd"/>
            <w:r w:rsidRPr="0000319B">
              <w:rPr>
                <w:sz w:val="22"/>
                <w:szCs w:val="22"/>
                <w:lang w:val="en-US"/>
              </w:rPr>
              <w:t>.</w:t>
            </w:r>
          </w:p>
          <w:p w14:paraId="73794A24" w14:textId="77777777" w:rsidR="00124B97" w:rsidRPr="0000319B" w:rsidRDefault="00124B97" w:rsidP="00124B97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15AA5D77" w14:textId="77777777" w:rsidR="00124B97" w:rsidRPr="0000319B" w:rsidRDefault="00124B97" w:rsidP="00124B97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1354A989" w14:textId="77777777" w:rsid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Использованы предложения РФ на основе уже имеющихся документов.</w:t>
            </w:r>
          </w:p>
          <w:p w14:paraId="2B9B31E1" w14:textId="77777777" w:rsid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  <w:p w14:paraId="26CD076A" w14:textId="456740B6" w:rsid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Учтено</w:t>
            </w:r>
          </w:p>
          <w:p w14:paraId="67D7F2D8" w14:textId="77777777" w:rsid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  <w:p w14:paraId="0C81A311" w14:textId="77777777" w:rsid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Учтено</w:t>
            </w:r>
          </w:p>
          <w:p w14:paraId="7152AA1B" w14:textId="380E0279" w:rsidR="00124B97" w:rsidRPr="00124B97" w:rsidRDefault="00124B97" w:rsidP="00124B97">
            <w:pPr>
              <w:jc w:val="center"/>
              <w:rPr>
                <w:sz w:val="22"/>
                <w:szCs w:val="22"/>
                <w:lang w:val="ky-KG"/>
              </w:rPr>
            </w:pPr>
          </w:p>
        </w:tc>
      </w:tr>
    </w:tbl>
    <w:p w14:paraId="4CAA1AB4" w14:textId="77777777" w:rsidR="00EE356C" w:rsidRDefault="00EE356C" w:rsidP="00CE4100">
      <w:pPr>
        <w:rPr>
          <w:sz w:val="22"/>
          <w:szCs w:val="22"/>
        </w:rPr>
      </w:pPr>
    </w:p>
    <w:sectPr w:rsidR="00EE356C" w:rsidSect="00CE4100">
      <w:headerReference w:type="default" r:id="rId8"/>
      <w:footerReference w:type="default" r:id="rId9"/>
      <w:pgSz w:w="16838" w:h="11906" w:orient="landscape"/>
      <w:pgMar w:top="567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176E4" w14:textId="77777777" w:rsidR="00B55F6C" w:rsidRDefault="00B55F6C" w:rsidP="00E97949">
      <w:r>
        <w:separator/>
      </w:r>
    </w:p>
  </w:endnote>
  <w:endnote w:type="continuationSeparator" w:id="0">
    <w:p w14:paraId="301A4F9E" w14:textId="77777777" w:rsidR="00B55F6C" w:rsidRDefault="00B55F6C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9456A" w14:textId="77777777" w:rsidR="00413336" w:rsidRPr="002B7D5D" w:rsidRDefault="00413336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A929A6">
      <w:rPr>
        <w:sz w:val="20"/>
      </w:rPr>
      <w:t>3</w:t>
    </w:r>
    <w:r w:rsidRPr="002B7D5D">
      <w:rPr>
        <w:sz w:val="20"/>
      </w:rPr>
      <w:t xml:space="preserve"> к протоколу РГ РОА № </w:t>
    </w:r>
    <w:r w:rsidR="00A929A6">
      <w:rPr>
        <w:sz w:val="20"/>
      </w:rPr>
      <w:t>20</w:t>
    </w:r>
    <w:r w:rsidRPr="002B7D5D">
      <w:rPr>
        <w:sz w:val="20"/>
      </w:rPr>
      <w:t>-20</w:t>
    </w:r>
    <w:r w:rsidR="00694637">
      <w:rPr>
        <w:sz w:val="20"/>
      </w:rPr>
      <w:t>2</w:t>
    </w:r>
    <w:r w:rsidR="00A929A6">
      <w:rPr>
        <w:sz w:val="20"/>
      </w:rPr>
      <w:t>4</w:t>
    </w:r>
  </w:p>
  <w:p w14:paraId="6BE8E984" w14:textId="77777777" w:rsidR="00413336" w:rsidRPr="002B7D5D" w:rsidRDefault="0041333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6A8DA" w14:textId="77777777" w:rsidR="00B55F6C" w:rsidRDefault="00B55F6C" w:rsidP="00E97949">
      <w:r>
        <w:separator/>
      </w:r>
    </w:p>
  </w:footnote>
  <w:footnote w:type="continuationSeparator" w:id="0">
    <w:p w14:paraId="7C0CE18A" w14:textId="77777777" w:rsidR="00B55F6C" w:rsidRDefault="00B55F6C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5C28D" w14:textId="77777777" w:rsidR="00413336" w:rsidRDefault="0041333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623"/>
    <w:multiLevelType w:val="multilevel"/>
    <w:tmpl w:val="173CC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A866589"/>
    <w:multiLevelType w:val="multilevel"/>
    <w:tmpl w:val="FC328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13"/>
        </w:tabs>
        <w:ind w:left="18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" w15:restartNumberingAfterBreak="0">
    <w:nsid w:val="0C571C42"/>
    <w:multiLevelType w:val="hybridMultilevel"/>
    <w:tmpl w:val="64B6F21A"/>
    <w:lvl w:ilvl="0" w:tplc="FB582B5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AB6017"/>
    <w:multiLevelType w:val="hybridMultilevel"/>
    <w:tmpl w:val="6F3AA3FC"/>
    <w:lvl w:ilvl="0" w:tplc="3E2EEF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2888"/>
    <w:multiLevelType w:val="hybridMultilevel"/>
    <w:tmpl w:val="4EDCD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FA00121"/>
    <w:multiLevelType w:val="multilevel"/>
    <w:tmpl w:val="41A6D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D2821"/>
    <w:multiLevelType w:val="hybridMultilevel"/>
    <w:tmpl w:val="67BAB176"/>
    <w:lvl w:ilvl="0" w:tplc="055857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BB6C8E"/>
    <w:multiLevelType w:val="hybridMultilevel"/>
    <w:tmpl w:val="7DE07F20"/>
    <w:lvl w:ilvl="0" w:tplc="87986B94">
      <w:start w:val="1"/>
      <w:numFmt w:val="decimal"/>
      <w:lvlText w:val="6.%1 "/>
      <w:lvlJc w:val="left"/>
      <w:pPr>
        <w:ind w:left="1429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9D30D42"/>
    <w:multiLevelType w:val="multilevel"/>
    <w:tmpl w:val="7F80E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3E69E8"/>
    <w:multiLevelType w:val="hybridMultilevel"/>
    <w:tmpl w:val="02467A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04189"/>
    <w:multiLevelType w:val="hybridMultilevel"/>
    <w:tmpl w:val="3C24ACF6"/>
    <w:lvl w:ilvl="0" w:tplc="133EA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5FE3187"/>
    <w:multiLevelType w:val="hybridMultilevel"/>
    <w:tmpl w:val="91B4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B0EBC"/>
    <w:multiLevelType w:val="multilevel"/>
    <w:tmpl w:val="A0C65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7"/>
      <w:numFmt w:val="decimal"/>
      <w:isLgl/>
      <w:lvlText w:val="%1.%2.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FD53980"/>
    <w:multiLevelType w:val="hybridMultilevel"/>
    <w:tmpl w:val="F762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7F5"/>
    <w:multiLevelType w:val="hybridMultilevel"/>
    <w:tmpl w:val="A9442442"/>
    <w:lvl w:ilvl="0" w:tplc="1E1808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1DA02E2"/>
    <w:multiLevelType w:val="multilevel"/>
    <w:tmpl w:val="A956F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A738AF"/>
    <w:multiLevelType w:val="hybridMultilevel"/>
    <w:tmpl w:val="AD50627A"/>
    <w:lvl w:ilvl="0" w:tplc="E51E7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51665B"/>
    <w:multiLevelType w:val="hybridMultilevel"/>
    <w:tmpl w:val="346C7D5A"/>
    <w:lvl w:ilvl="0" w:tplc="BF5CC9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59683F"/>
    <w:multiLevelType w:val="hybridMultilevel"/>
    <w:tmpl w:val="1F52D9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8"/>
  </w:num>
  <w:num w:numId="5">
    <w:abstractNumId w:val="16"/>
  </w:num>
  <w:num w:numId="6">
    <w:abstractNumId w:val="2"/>
  </w:num>
  <w:num w:numId="7">
    <w:abstractNumId w:val="13"/>
  </w:num>
  <w:num w:numId="8">
    <w:abstractNumId w:val="12"/>
  </w:num>
  <w:num w:numId="9">
    <w:abstractNumId w:val="9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AC"/>
    <w:rsid w:val="0000319B"/>
    <w:rsid w:val="000075FF"/>
    <w:rsid w:val="00007725"/>
    <w:rsid w:val="00024F1C"/>
    <w:rsid w:val="000266D1"/>
    <w:rsid w:val="00033BF5"/>
    <w:rsid w:val="00045BDF"/>
    <w:rsid w:val="00080994"/>
    <w:rsid w:val="00082001"/>
    <w:rsid w:val="00083D55"/>
    <w:rsid w:val="00084328"/>
    <w:rsid w:val="000856C3"/>
    <w:rsid w:val="000974DC"/>
    <w:rsid w:val="000A3332"/>
    <w:rsid w:val="000A384B"/>
    <w:rsid w:val="000A4FE3"/>
    <w:rsid w:val="000B3035"/>
    <w:rsid w:val="000B5015"/>
    <w:rsid w:val="000E0B5C"/>
    <w:rsid w:val="000E3934"/>
    <w:rsid w:val="000F2B54"/>
    <w:rsid w:val="00101BE8"/>
    <w:rsid w:val="00115673"/>
    <w:rsid w:val="00121875"/>
    <w:rsid w:val="00124235"/>
    <w:rsid w:val="00124B97"/>
    <w:rsid w:val="00131F80"/>
    <w:rsid w:val="00134E2A"/>
    <w:rsid w:val="00136631"/>
    <w:rsid w:val="00140E0F"/>
    <w:rsid w:val="00146689"/>
    <w:rsid w:val="00146F44"/>
    <w:rsid w:val="00150E05"/>
    <w:rsid w:val="00151A9A"/>
    <w:rsid w:val="001559E6"/>
    <w:rsid w:val="0016100C"/>
    <w:rsid w:val="001619D3"/>
    <w:rsid w:val="0017100A"/>
    <w:rsid w:val="00183AD2"/>
    <w:rsid w:val="00197CE0"/>
    <w:rsid w:val="001A4EFA"/>
    <w:rsid w:val="001A66D6"/>
    <w:rsid w:val="001C1245"/>
    <w:rsid w:val="001C1D2F"/>
    <w:rsid w:val="001D014C"/>
    <w:rsid w:val="001D1BB3"/>
    <w:rsid w:val="001D48D9"/>
    <w:rsid w:val="001D5B60"/>
    <w:rsid w:val="001E471F"/>
    <w:rsid w:val="001F17A9"/>
    <w:rsid w:val="001F799B"/>
    <w:rsid w:val="00220947"/>
    <w:rsid w:val="00224FDC"/>
    <w:rsid w:val="00227036"/>
    <w:rsid w:val="002315F8"/>
    <w:rsid w:val="0023350C"/>
    <w:rsid w:val="00237B30"/>
    <w:rsid w:val="00254595"/>
    <w:rsid w:val="00261179"/>
    <w:rsid w:val="0027652B"/>
    <w:rsid w:val="002903C2"/>
    <w:rsid w:val="0029653A"/>
    <w:rsid w:val="002C2208"/>
    <w:rsid w:val="0030278C"/>
    <w:rsid w:val="00321A79"/>
    <w:rsid w:val="00330090"/>
    <w:rsid w:val="00331715"/>
    <w:rsid w:val="00334BE7"/>
    <w:rsid w:val="00342886"/>
    <w:rsid w:val="00356644"/>
    <w:rsid w:val="00365094"/>
    <w:rsid w:val="00381135"/>
    <w:rsid w:val="00384816"/>
    <w:rsid w:val="00396246"/>
    <w:rsid w:val="003A3A10"/>
    <w:rsid w:val="003B160D"/>
    <w:rsid w:val="003B3E93"/>
    <w:rsid w:val="003B60C5"/>
    <w:rsid w:val="003D6FB4"/>
    <w:rsid w:val="003E3A7D"/>
    <w:rsid w:val="003F33CC"/>
    <w:rsid w:val="00405197"/>
    <w:rsid w:val="004057F8"/>
    <w:rsid w:val="00413336"/>
    <w:rsid w:val="0042175F"/>
    <w:rsid w:val="004266EC"/>
    <w:rsid w:val="004624B1"/>
    <w:rsid w:val="004710B1"/>
    <w:rsid w:val="00487F84"/>
    <w:rsid w:val="004A1BFC"/>
    <w:rsid w:val="004B149A"/>
    <w:rsid w:val="004B510C"/>
    <w:rsid w:val="004C22BD"/>
    <w:rsid w:val="004C46F6"/>
    <w:rsid w:val="004C7580"/>
    <w:rsid w:val="004D1FA2"/>
    <w:rsid w:val="00503755"/>
    <w:rsid w:val="0050488F"/>
    <w:rsid w:val="00515BE1"/>
    <w:rsid w:val="0051739F"/>
    <w:rsid w:val="005248EE"/>
    <w:rsid w:val="00526D1E"/>
    <w:rsid w:val="00536FE5"/>
    <w:rsid w:val="00547EDC"/>
    <w:rsid w:val="005735D7"/>
    <w:rsid w:val="00576176"/>
    <w:rsid w:val="00580A29"/>
    <w:rsid w:val="0058700B"/>
    <w:rsid w:val="005A0821"/>
    <w:rsid w:val="005B7629"/>
    <w:rsid w:val="005C0C43"/>
    <w:rsid w:val="005C60A9"/>
    <w:rsid w:val="005D6941"/>
    <w:rsid w:val="00601369"/>
    <w:rsid w:val="0063174D"/>
    <w:rsid w:val="00645963"/>
    <w:rsid w:val="00675403"/>
    <w:rsid w:val="00694637"/>
    <w:rsid w:val="006B1955"/>
    <w:rsid w:val="006B3AAF"/>
    <w:rsid w:val="006C614D"/>
    <w:rsid w:val="006C7D5B"/>
    <w:rsid w:val="006D0289"/>
    <w:rsid w:val="006D38DD"/>
    <w:rsid w:val="006E1227"/>
    <w:rsid w:val="006E2576"/>
    <w:rsid w:val="006F0B69"/>
    <w:rsid w:val="006F5096"/>
    <w:rsid w:val="006F65A7"/>
    <w:rsid w:val="007141C8"/>
    <w:rsid w:val="007159D2"/>
    <w:rsid w:val="00715F61"/>
    <w:rsid w:val="007512FC"/>
    <w:rsid w:val="00753693"/>
    <w:rsid w:val="0077681A"/>
    <w:rsid w:val="00776C10"/>
    <w:rsid w:val="007932B0"/>
    <w:rsid w:val="007A4299"/>
    <w:rsid w:val="007C29D0"/>
    <w:rsid w:val="007C5EFB"/>
    <w:rsid w:val="007D6365"/>
    <w:rsid w:val="007F5565"/>
    <w:rsid w:val="007F7782"/>
    <w:rsid w:val="00804804"/>
    <w:rsid w:val="008103CE"/>
    <w:rsid w:val="00834836"/>
    <w:rsid w:val="0083566B"/>
    <w:rsid w:val="00837E7C"/>
    <w:rsid w:val="0084029E"/>
    <w:rsid w:val="00843AC1"/>
    <w:rsid w:val="008514EE"/>
    <w:rsid w:val="00854451"/>
    <w:rsid w:val="00857822"/>
    <w:rsid w:val="008611A4"/>
    <w:rsid w:val="008964F7"/>
    <w:rsid w:val="008A3C30"/>
    <w:rsid w:val="008A6945"/>
    <w:rsid w:val="008B46D3"/>
    <w:rsid w:val="008B721D"/>
    <w:rsid w:val="008C3E65"/>
    <w:rsid w:val="008C79AC"/>
    <w:rsid w:val="008E1699"/>
    <w:rsid w:val="008E56B7"/>
    <w:rsid w:val="009006FD"/>
    <w:rsid w:val="00922FF7"/>
    <w:rsid w:val="009251C5"/>
    <w:rsid w:val="00931321"/>
    <w:rsid w:val="00942379"/>
    <w:rsid w:val="0094587E"/>
    <w:rsid w:val="009476BD"/>
    <w:rsid w:val="00952263"/>
    <w:rsid w:val="009526E5"/>
    <w:rsid w:val="00956934"/>
    <w:rsid w:val="009674C5"/>
    <w:rsid w:val="0098531C"/>
    <w:rsid w:val="009A11EA"/>
    <w:rsid w:val="009A6266"/>
    <w:rsid w:val="009A6D8C"/>
    <w:rsid w:val="009B3615"/>
    <w:rsid w:val="009B3BA8"/>
    <w:rsid w:val="009B6A0E"/>
    <w:rsid w:val="009C2396"/>
    <w:rsid w:val="009C45F7"/>
    <w:rsid w:val="009D21BF"/>
    <w:rsid w:val="009D3BA3"/>
    <w:rsid w:val="009F59BC"/>
    <w:rsid w:val="00A166EF"/>
    <w:rsid w:val="00A279B4"/>
    <w:rsid w:val="00A32EEC"/>
    <w:rsid w:val="00A46A1F"/>
    <w:rsid w:val="00A621C2"/>
    <w:rsid w:val="00A72820"/>
    <w:rsid w:val="00A929A6"/>
    <w:rsid w:val="00AA3A03"/>
    <w:rsid w:val="00AB0298"/>
    <w:rsid w:val="00AB150F"/>
    <w:rsid w:val="00AB595E"/>
    <w:rsid w:val="00AB601C"/>
    <w:rsid w:val="00AC0159"/>
    <w:rsid w:val="00AC0442"/>
    <w:rsid w:val="00AC0D84"/>
    <w:rsid w:val="00AC5A80"/>
    <w:rsid w:val="00AE4A18"/>
    <w:rsid w:val="00AE50EE"/>
    <w:rsid w:val="00AF186D"/>
    <w:rsid w:val="00AF3C6D"/>
    <w:rsid w:val="00B067E6"/>
    <w:rsid w:val="00B20D03"/>
    <w:rsid w:val="00B213E3"/>
    <w:rsid w:val="00B25A09"/>
    <w:rsid w:val="00B33EC0"/>
    <w:rsid w:val="00B4331F"/>
    <w:rsid w:val="00B55595"/>
    <w:rsid w:val="00B55F6C"/>
    <w:rsid w:val="00BA70D2"/>
    <w:rsid w:val="00BB1255"/>
    <w:rsid w:val="00BB1D9F"/>
    <w:rsid w:val="00BB36FB"/>
    <w:rsid w:val="00BC79CC"/>
    <w:rsid w:val="00BD18EB"/>
    <w:rsid w:val="00BE14AB"/>
    <w:rsid w:val="00C01D25"/>
    <w:rsid w:val="00C108E4"/>
    <w:rsid w:val="00C21B1D"/>
    <w:rsid w:val="00C3405D"/>
    <w:rsid w:val="00C52C81"/>
    <w:rsid w:val="00C6456F"/>
    <w:rsid w:val="00C75524"/>
    <w:rsid w:val="00C93929"/>
    <w:rsid w:val="00CA1BB3"/>
    <w:rsid w:val="00CA3889"/>
    <w:rsid w:val="00CC354E"/>
    <w:rsid w:val="00CC7130"/>
    <w:rsid w:val="00CE4100"/>
    <w:rsid w:val="00D11BBE"/>
    <w:rsid w:val="00D129F5"/>
    <w:rsid w:val="00D14137"/>
    <w:rsid w:val="00D22005"/>
    <w:rsid w:val="00D220CF"/>
    <w:rsid w:val="00D256FE"/>
    <w:rsid w:val="00D33C20"/>
    <w:rsid w:val="00D37716"/>
    <w:rsid w:val="00D526FC"/>
    <w:rsid w:val="00D64A4E"/>
    <w:rsid w:val="00D71EF2"/>
    <w:rsid w:val="00D753BF"/>
    <w:rsid w:val="00D81516"/>
    <w:rsid w:val="00D82B41"/>
    <w:rsid w:val="00D853A0"/>
    <w:rsid w:val="00DA032A"/>
    <w:rsid w:val="00DD157C"/>
    <w:rsid w:val="00DD43D6"/>
    <w:rsid w:val="00DD4665"/>
    <w:rsid w:val="00DD4F4C"/>
    <w:rsid w:val="00E17C27"/>
    <w:rsid w:val="00E30B5E"/>
    <w:rsid w:val="00E43731"/>
    <w:rsid w:val="00E53261"/>
    <w:rsid w:val="00E5498D"/>
    <w:rsid w:val="00E57BB0"/>
    <w:rsid w:val="00E633AE"/>
    <w:rsid w:val="00E76682"/>
    <w:rsid w:val="00E76FB7"/>
    <w:rsid w:val="00E775B3"/>
    <w:rsid w:val="00E97949"/>
    <w:rsid w:val="00EB1FDD"/>
    <w:rsid w:val="00EC34BC"/>
    <w:rsid w:val="00EE356C"/>
    <w:rsid w:val="00EE35C4"/>
    <w:rsid w:val="00EF2D78"/>
    <w:rsid w:val="00F11DB8"/>
    <w:rsid w:val="00F127FC"/>
    <w:rsid w:val="00F1790D"/>
    <w:rsid w:val="00F21613"/>
    <w:rsid w:val="00F2547A"/>
    <w:rsid w:val="00F27F5E"/>
    <w:rsid w:val="00F369E5"/>
    <w:rsid w:val="00F440EC"/>
    <w:rsid w:val="00F452E3"/>
    <w:rsid w:val="00F532BC"/>
    <w:rsid w:val="00F55474"/>
    <w:rsid w:val="00F654B6"/>
    <w:rsid w:val="00F65958"/>
    <w:rsid w:val="00F67B03"/>
    <w:rsid w:val="00F90196"/>
    <w:rsid w:val="00F95AFE"/>
    <w:rsid w:val="00FB11FC"/>
    <w:rsid w:val="00FB1715"/>
    <w:rsid w:val="00FE25BA"/>
    <w:rsid w:val="00FF4D17"/>
    <w:rsid w:val="00FF6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D032"/>
  <w15:docId w15:val="{1CBC69F8-5742-4E9D-B166-6B1E016F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6E2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423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14668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46689"/>
    <w:pPr>
      <w:widowControl w:val="0"/>
      <w:shd w:val="clear" w:color="auto" w:fill="FFFFFF"/>
      <w:overflowPunct/>
      <w:autoSpaceDE/>
      <w:autoSpaceDN/>
      <w:adjustRightInd/>
      <w:spacing w:before="240" w:line="295" w:lineRule="exact"/>
      <w:jc w:val="both"/>
    </w:pPr>
    <w:rPr>
      <w:sz w:val="26"/>
      <w:szCs w:val="26"/>
      <w:lang w:eastAsia="en-US"/>
    </w:rPr>
  </w:style>
  <w:style w:type="character" w:customStyle="1" w:styleId="23">
    <w:name w:val="Основной текст (2) + Полужирный"/>
    <w:basedOn w:val="21"/>
    <w:rsid w:val="005870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customStyle="1" w:styleId="1">
    <w:name w:val="Сетка таблицы1"/>
    <w:basedOn w:val="a1"/>
    <w:next w:val="a9"/>
    <w:uiPriority w:val="59"/>
    <w:rsid w:val="005B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5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E35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">
    <w:name w:val="Основной текст (7)_"/>
    <w:basedOn w:val="a0"/>
    <w:link w:val="70"/>
    <w:rsid w:val="00DD466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D4665"/>
    <w:pPr>
      <w:widowControl w:val="0"/>
      <w:shd w:val="clear" w:color="auto" w:fill="FFFFFF"/>
      <w:overflowPunct/>
      <w:autoSpaceDE/>
      <w:autoSpaceDN/>
      <w:adjustRightInd/>
      <w:spacing w:line="256" w:lineRule="exact"/>
    </w:pPr>
    <w:rPr>
      <w:sz w:val="20"/>
      <w:lang w:eastAsia="en-US"/>
    </w:rPr>
  </w:style>
  <w:style w:type="paragraph" w:styleId="ad">
    <w:name w:val="No Spacing"/>
    <w:uiPriority w:val="1"/>
    <w:qFormat/>
    <w:rsid w:val="00751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unhideWhenUsed/>
    <w:rsid w:val="00F95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059E-9E3C-48B3-9C68-B24DEC492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Анна Шинкарёва</cp:lastModifiedBy>
  <cp:revision>54</cp:revision>
  <dcterms:created xsi:type="dcterms:W3CDTF">2022-09-19T12:31:00Z</dcterms:created>
  <dcterms:modified xsi:type="dcterms:W3CDTF">2024-11-06T08:33:00Z</dcterms:modified>
</cp:coreProperties>
</file>